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49CAE" w14:textId="324AD34A" w:rsidR="007E40B8" w:rsidRPr="00851B40" w:rsidRDefault="007E40B8" w:rsidP="007E40B8">
      <w:pPr>
        <w:pStyle w:val="a3"/>
        <w:tabs>
          <w:tab w:val="left" w:pos="6289"/>
        </w:tabs>
        <w:rPr>
          <w:i/>
          <w:sz w:val="32"/>
          <w:lang w:val="sv-SE" w:eastAsia="ko-KR"/>
        </w:rPr>
      </w:pPr>
      <w:r w:rsidRPr="007E6237">
        <w:rPr>
          <w:sz w:val="24"/>
        </w:rPr>
        <w:t>3GPP TSG-RAN WG</w:t>
      </w:r>
      <w:r w:rsidRPr="007E6237">
        <w:rPr>
          <w:rFonts w:hint="eastAsia"/>
          <w:sz w:val="24"/>
        </w:rPr>
        <w:t>2</w:t>
      </w:r>
      <w:r w:rsidRPr="007E6237">
        <w:rPr>
          <w:sz w:val="24"/>
        </w:rPr>
        <w:t xml:space="preserve"> #10</w:t>
      </w:r>
      <w:r>
        <w:rPr>
          <w:sz w:val="24"/>
        </w:rPr>
        <w:t>7</w:t>
      </w:r>
      <w:r w:rsidRPr="007E6237">
        <w:rPr>
          <w:sz w:val="24"/>
        </w:rPr>
        <w:tab/>
        <w:t xml:space="preserve"> </w:t>
      </w:r>
      <w:r w:rsidRPr="007E6237">
        <w:rPr>
          <w:sz w:val="24"/>
        </w:rPr>
        <w:tab/>
      </w:r>
      <w:r>
        <w:rPr>
          <w:sz w:val="24"/>
        </w:rPr>
        <w:t xml:space="preserve">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7E6237">
        <w:rPr>
          <w:i/>
          <w:sz w:val="32"/>
          <w:lang w:val="sv-SE" w:eastAsia="ko-KR"/>
        </w:rPr>
        <w:t>R2-19</w:t>
      </w:r>
      <w:r w:rsidR="00851B40" w:rsidRPr="00851B40">
        <w:rPr>
          <w:i/>
          <w:sz w:val="32"/>
          <w:lang w:val="sv-SE" w:eastAsia="ko-KR"/>
        </w:rPr>
        <w:t>11346</w:t>
      </w:r>
    </w:p>
    <w:p w14:paraId="298BB320" w14:textId="56557D9F" w:rsidR="007E40B8" w:rsidRPr="00DC6A8B" w:rsidRDefault="006F63C6" w:rsidP="007E40B8">
      <w:pPr>
        <w:pStyle w:val="a3"/>
        <w:tabs>
          <w:tab w:val="left" w:pos="6050"/>
        </w:tabs>
        <w:rPr>
          <w:b w:val="0"/>
          <w:sz w:val="24"/>
        </w:rPr>
      </w:pPr>
      <w:hyperlink r:id="rId8" w:tgtFrame="_blank" w:history="1">
        <w:r w:rsidR="007E40B8">
          <w:rPr>
            <w:rFonts w:hint="eastAsia"/>
            <w:sz w:val="24"/>
            <w:lang w:eastAsia="ko-KR"/>
          </w:rPr>
          <w:t>Prague</w:t>
        </w:r>
      </w:hyperlink>
      <w:r w:rsidR="007E40B8" w:rsidRPr="00D85BA6">
        <w:rPr>
          <w:rFonts w:hint="eastAsia"/>
          <w:sz w:val="24"/>
          <w:lang w:eastAsia="ko-KR"/>
        </w:rPr>
        <w:t xml:space="preserve">, </w:t>
      </w:r>
      <w:r w:rsidR="007E40B8" w:rsidRPr="00401A3E">
        <w:rPr>
          <w:rFonts w:hint="eastAsia"/>
          <w:sz w:val="24"/>
          <w:lang w:eastAsia="ko-KR"/>
        </w:rPr>
        <w:t>Czech</w:t>
      </w:r>
      <w:r w:rsidR="007E40B8" w:rsidRPr="00D85BA6">
        <w:rPr>
          <w:rFonts w:hint="eastAsia"/>
          <w:sz w:val="24"/>
          <w:lang w:eastAsia="ko-KR"/>
        </w:rPr>
        <w:t xml:space="preserve">, </w:t>
      </w:r>
      <w:r w:rsidR="007E40B8">
        <w:rPr>
          <w:sz w:val="24"/>
          <w:lang w:eastAsia="ko-KR"/>
        </w:rPr>
        <w:t>26</w:t>
      </w:r>
      <w:r w:rsidR="007E40B8" w:rsidRPr="00401A3E">
        <w:rPr>
          <w:rFonts w:hint="eastAsia"/>
          <w:sz w:val="24"/>
          <w:vertAlign w:val="superscript"/>
          <w:lang w:eastAsia="ko-KR"/>
        </w:rPr>
        <w:t>th</w:t>
      </w:r>
      <w:r w:rsidR="007E40B8">
        <w:rPr>
          <w:rFonts w:hint="eastAsia"/>
          <w:sz w:val="24"/>
          <w:lang w:eastAsia="ko-KR"/>
        </w:rPr>
        <w:t xml:space="preserve"> </w:t>
      </w:r>
      <w:r w:rsidR="007E40B8" w:rsidRPr="00D85BA6">
        <w:rPr>
          <w:sz w:val="24"/>
        </w:rPr>
        <w:t xml:space="preserve">– </w:t>
      </w:r>
      <w:r w:rsidR="007E40B8">
        <w:rPr>
          <w:sz w:val="24"/>
        </w:rPr>
        <w:t>30</w:t>
      </w:r>
      <w:r w:rsidR="007E40B8" w:rsidRPr="00401A3E">
        <w:rPr>
          <w:rFonts w:hint="eastAsia"/>
          <w:sz w:val="24"/>
          <w:vertAlign w:val="superscript"/>
          <w:lang w:eastAsia="ko-KR"/>
        </w:rPr>
        <w:t>th</w:t>
      </w:r>
      <w:r w:rsidR="007E40B8">
        <w:rPr>
          <w:rFonts w:hint="eastAsia"/>
          <w:sz w:val="24"/>
          <w:lang w:eastAsia="ko-KR"/>
        </w:rPr>
        <w:t xml:space="preserve"> </w:t>
      </w:r>
      <w:r w:rsidR="007E40B8">
        <w:rPr>
          <w:sz w:val="24"/>
          <w:lang w:eastAsia="ko-KR"/>
        </w:rPr>
        <w:t>August</w:t>
      </w:r>
      <w:r w:rsidR="007E40B8">
        <w:rPr>
          <w:sz w:val="24"/>
        </w:rPr>
        <w:t>, 2019</w:t>
      </w:r>
    </w:p>
    <w:p w14:paraId="35E27361" w14:textId="02D1BB3B" w:rsidR="000C795C" w:rsidRPr="007E40B8" w:rsidRDefault="000C795C" w:rsidP="000C795C">
      <w:pPr>
        <w:pStyle w:val="a3"/>
        <w:rPr>
          <w:b w:val="0"/>
          <w:sz w:val="24"/>
          <w:lang w:eastAsia="ko-KR"/>
        </w:rPr>
      </w:pPr>
    </w:p>
    <w:p w14:paraId="4B7120C9" w14:textId="77777777" w:rsidR="000C795C" w:rsidRPr="009C7DCE" w:rsidRDefault="000C795C" w:rsidP="000C795C">
      <w:pPr>
        <w:pStyle w:val="a4"/>
        <w:rPr>
          <w:noProof w:val="0"/>
          <w:lang w:val="en-GB" w:eastAsia="ko-KR"/>
        </w:rPr>
      </w:pPr>
    </w:p>
    <w:p w14:paraId="4E03A2F9" w14:textId="157DA5BA" w:rsidR="000C795C" w:rsidRPr="00435889" w:rsidRDefault="000C795C" w:rsidP="000C795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0C795C">
        <w:rPr>
          <w:rFonts w:ascii="Arial" w:hAnsi="Arial"/>
          <w:sz w:val="24"/>
          <w:lang w:val="en-US" w:eastAsia="ko-KR"/>
        </w:rPr>
        <w:t>11.1.</w:t>
      </w:r>
      <w:r w:rsidR="007E40B8">
        <w:rPr>
          <w:rFonts w:ascii="Arial" w:hAnsi="Arial"/>
          <w:sz w:val="24"/>
          <w:lang w:val="en-US" w:eastAsia="ko-KR"/>
        </w:rPr>
        <w:t>5</w:t>
      </w:r>
      <w:r w:rsidRPr="000C795C">
        <w:rPr>
          <w:rFonts w:ascii="Arial" w:hAnsi="Arial"/>
          <w:sz w:val="24"/>
          <w:lang w:val="en-US" w:eastAsia="ko-KR"/>
        </w:rPr>
        <w:t xml:space="preserve"> (NR_IAB-Core)</w:t>
      </w:r>
    </w:p>
    <w:p w14:paraId="7C901022" w14:textId="77777777" w:rsidR="000C795C" w:rsidRPr="001E737A" w:rsidRDefault="000C795C" w:rsidP="000C795C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0" w:name="Source"/>
      <w:bookmarkEnd w:id="0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C7D4D9" w14:textId="1A2DFEE0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E40B8" w:rsidRPr="007E40B8">
        <w:rPr>
          <w:rFonts w:ascii="Arial" w:hAnsi="Arial"/>
          <w:sz w:val="24"/>
          <w:lang w:val="en-US" w:eastAsia="ko-KR"/>
        </w:rPr>
        <w:t xml:space="preserve">Access barring </w:t>
      </w:r>
      <w:r w:rsidR="00C604E6">
        <w:rPr>
          <w:rFonts w:ascii="Arial" w:hAnsi="Arial" w:hint="eastAsia"/>
          <w:sz w:val="24"/>
          <w:lang w:val="en-US" w:eastAsia="ko-KR"/>
        </w:rPr>
        <w:t>for</w:t>
      </w:r>
      <w:r w:rsidR="007E40B8" w:rsidRPr="007E40B8">
        <w:rPr>
          <w:rFonts w:ascii="Arial" w:hAnsi="Arial"/>
          <w:sz w:val="24"/>
          <w:lang w:val="en-US" w:eastAsia="ko-KR"/>
        </w:rPr>
        <w:t xml:space="preserve"> IAB-nodes</w:t>
      </w:r>
    </w:p>
    <w:p w14:paraId="363D6345" w14:textId="77777777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007045DE" w14:textId="11AAFB53" w:rsidR="00157B18" w:rsidRDefault="00935CE9" w:rsidP="00687E20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 xml:space="preserve">During the initial access procedure, a UE performs cell search and system information acquisition. </w:t>
      </w:r>
      <w:r w:rsidR="00BA25B8">
        <w:rPr>
          <w:rFonts w:ascii="Arial" w:hAnsi="Arial" w:cs="Arial"/>
          <w:sz w:val="22"/>
          <w:szCs w:val="22"/>
          <w:lang w:val="en-US" w:eastAsia="ko-KR"/>
        </w:rPr>
        <w:t xml:space="preserve">Before performing </w:t>
      </w:r>
      <w:r>
        <w:rPr>
          <w:rFonts w:ascii="Arial" w:hAnsi="Arial" w:cs="Arial"/>
          <w:sz w:val="22"/>
          <w:szCs w:val="22"/>
          <w:lang w:val="en-US" w:eastAsia="ko-KR"/>
        </w:rPr>
        <w:t>random</w:t>
      </w:r>
      <w:r w:rsidR="00BA25B8">
        <w:rPr>
          <w:rFonts w:ascii="Arial" w:hAnsi="Arial" w:cs="Arial"/>
          <w:sz w:val="22"/>
          <w:szCs w:val="22"/>
          <w:lang w:val="en-US" w:eastAsia="ko-KR"/>
        </w:rPr>
        <w:t xml:space="preserve"> access to a cell,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 w:rsidR="00BA25B8">
        <w:rPr>
          <w:rFonts w:ascii="Arial" w:hAnsi="Arial" w:cs="Arial"/>
          <w:sz w:val="22"/>
          <w:szCs w:val="22"/>
          <w:lang w:val="en-US" w:eastAsia="ko-KR"/>
        </w:rPr>
        <w:t xml:space="preserve">UE checks </w:t>
      </w:r>
      <w:proofErr w:type="spellStart"/>
      <w:r w:rsidR="00BA25B8" w:rsidRPr="00BA25B8">
        <w:rPr>
          <w:rFonts w:ascii="Arial" w:hAnsi="Arial" w:cs="Arial"/>
          <w:i/>
          <w:sz w:val="22"/>
          <w:szCs w:val="22"/>
          <w:lang w:val="en-US" w:eastAsia="ko-KR"/>
        </w:rPr>
        <w:t>cellBarred</w:t>
      </w:r>
      <w:proofErr w:type="spellEnd"/>
      <w:r w:rsidR="00BA25B8">
        <w:rPr>
          <w:rFonts w:ascii="Arial" w:hAnsi="Arial" w:cs="Arial"/>
          <w:sz w:val="22"/>
          <w:szCs w:val="22"/>
          <w:lang w:val="en-US" w:eastAsia="ko-KR"/>
        </w:rPr>
        <w:t xml:space="preserve"> field of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the acquired </w:t>
      </w:r>
      <w:r w:rsidR="00BA25B8">
        <w:rPr>
          <w:rFonts w:ascii="Arial" w:hAnsi="Arial" w:cs="Arial"/>
          <w:sz w:val="22"/>
          <w:szCs w:val="22"/>
          <w:lang w:val="en-US" w:eastAsia="ko-KR"/>
        </w:rPr>
        <w:t>MIB in order to know whether the cell is barred or not.</w:t>
      </w:r>
      <w:r w:rsidR="0086155D">
        <w:rPr>
          <w:rFonts w:ascii="Arial" w:hAnsi="Arial" w:cs="Arial"/>
          <w:sz w:val="22"/>
          <w:szCs w:val="22"/>
          <w:lang w:val="en-US" w:eastAsia="ko-KR"/>
        </w:rPr>
        <w:t xml:space="preserve"> The UE will </w:t>
      </w:r>
      <w:r>
        <w:rPr>
          <w:rFonts w:ascii="Arial" w:hAnsi="Arial" w:cs="Arial"/>
          <w:sz w:val="22"/>
          <w:szCs w:val="22"/>
          <w:lang w:val="en-US" w:eastAsia="ko-KR"/>
        </w:rPr>
        <w:t>attempt a</w:t>
      </w:r>
      <w:r w:rsidR="0086155D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random </w:t>
      </w:r>
      <w:r w:rsidR="0086155D">
        <w:rPr>
          <w:rFonts w:ascii="Arial" w:hAnsi="Arial" w:cs="Arial"/>
          <w:sz w:val="22"/>
          <w:szCs w:val="22"/>
          <w:lang w:val="en-US" w:eastAsia="ko-KR"/>
        </w:rPr>
        <w:t>access to the cell i</w:t>
      </w:r>
      <w:r w:rsidR="00BA25B8">
        <w:rPr>
          <w:rFonts w:ascii="Arial" w:hAnsi="Arial" w:cs="Arial"/>
          <w:sz w:val="22"/>
          <w:szCs w:val="22"/>
          <w:lang w:val="en-US" w:eastAsia="ko-KR"/>
        </w:rPr>
        <w:t xml:space="preserve">f </w:t>
      </w:r>
      <w:proofErr w:type="spellStart"/>
      <w:r w:rsidR="00BA25B8" w:rsidRPr="0086155D">
        <w:rPr>
          <w:rFonts w:ascii="Arial" w:hAnsi="Arial" w:cs="Arial"/>
          <w:i/>
          <w:sz w:val="22"/>
          <w:szCs w:val="22"/>
          <w:lang w:val="en-US" w:eastAsia="ko-KR"/>
        </w:rPr>
        <w:t>cellBarred</w:t>
      </w:r>
      <w:proofErr w:type="spellEnd"/>
      <w:r w:rsidR="00BA25B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86155D">
        <w:rPr>
          <w:rFonts w:ascii="Arial" w:hAnsi="Arial" w:cs="Arial"/>
          <w:sz w:val="22"/>
          <w:szCs w:val="22"/>
          <w:lang w:val="en-US" w:eastAsia="ko-KR"/>
        </w:rPr>
        <w:t xml:space="preserve">is set to </w:t>
      </w:r>
      <w:proofErr w:type="spellStart"/>
      <w:r w:rsidR="0086155D" w:rsidRPr="0086155D">
        <w:rPr>
          <w:rFonts w:ascii="Arial" w:hAnsi="Arial" w:cs="Arial"/>
          <w:i/>
          <w:sz w:val="22"/>
          <w:szCs w:val="22"/>
          <w:lang w:val="en-US" w:eastAsia="ko-KR"/>
        </w:rPr>
        <w:t>notBarred</w:t>
      </w:r>
      <w:proofErr w:type="spellEnd"/>
      <w:r w:rsidR="00157B18">
        <w:rPr>
          <w:rFonts w:ascii="Arial" w:hAnsi="Arial" w:cs="Arial"/>
          <w:sz w:val="22"/>
          <w:szCs w:val="22"/>
          <w:lang w:val="en-US" w:eastAsia="ko-KR"/>
        </w:rPr>
        <w:t>.</w:t>
      </w:r>
      <w:r w:rsidR="0086155D" w:rsidRPr="0086155D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157B18">
        <w:rPr>
          <w:rFonts w:ascii="Arial" w:hAnsi="Arial" w:cs="Arial"/>
          <w:sz w:val="22"/>
          <w:szCs w:val="22"/>
          <w:lang w:val="en-US" w:eastAsia="ko-KR"/>
        </w:rPr>
        <w:t xml:space="preserve">RAN2 may also have common understanding that MT on </w:t>
      </w:r>
      <w:r w:rsidR="00687E20">
        <w:rPr>
          <w:rFonts w:ascii="Arial" w:hAnsi="Arial" w:cs="Arial"/>
          <w:sz w:val="22"/>
          <w:szCs w:val="22"/>
          <w:lang w:val="en-US" w:eastAsia="ko-KR"/>
        </w:rPr>
        <w:t>IAB</w:t>
      </w:r>
      <w:r w:rsidR="00157B18">
        <w:rPr>
          <w:rFonts w:ascii="Arial" w:hAnsi="Arial" w:cs="Arial"/>
          <w:sz w:val="22"/>
          <w:szCs w:val="22"/>
          <w:lang w:val="en-US" w:eastAsia="ko-KR"/>
        </w:rPr>
        <w:t>-</w:t>
      </w:r>
      <w:r w:rsidR="00687E20">
        <w:rPr>
          <w:rFonts w:ascii="Arial" w:hAnsi="Arial" w:cs="Arial"/>
          <w:sz w:val="22"/>
          <w:szCs w:val="22"/>
          <w:lang w:val="en-US" w:eastAsia="ko-KR"/>
        </w:rPr>
        <w:t xml:space="preserve">node </w:t>
      </w:r>
      <w:r w:rsidR="00DA734C">
        <w:rPr>
          <w:rFonts w:ascii="Arial" w:hAnsi="Arial" w:cs="Arial"/>
          <w:sz w:val="22"/>
          <w:szCs w:val="22"/>
          <w:lang w:val="en-US" w:eastAsia="ko-KR"/>
        </w:rPr>
        <w:t>performs initial access as UE</w:t>
      </w:r>
      <w:r w:rsidR="00157B18">
        <w:rPr>
          <w:rFonts w:ascii="Arial" w:hAnsi="Arial" w:cs="Arial"/>
          <w:sz w:val="22"/>
          <w:szCs w:val="22"/>
          <w:lang w:val="en-US" w:eastAsia="ko-KR"/>
        </w:rPr>
        <w:t>, as described in TR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157B18">
        <w:rPr>
          <w:rFonts w:ascii="Arial" w:hAnsi="Arial" w:cs="Arial"/>
          <w:sz w:val="22"/>
          <w:szCs w:val="22"/>
          <w:lang w:val="en-US" w:eastAsia="ko-KR"/>
        </w:rPr>
        <w:t>38.874</w:t>
      </w:r>
      <w:r w:rsidR="00DA734C">
        <w:rPr>
          <w:rFonts w:ascii="Arial" w:hAnsi="Arial" w:cs="Arial"/>
          <w:sz w:val="22"/>
          <w:szCs w:val="22"/>
          <w:lang w:val="en-US" w:eastAsia="ko-KR"/>
        </w:rPr>
        <w:t xml:space="preserve">. </w:t>
      </w:r>
    </w:p>
    <w:p w14:paraId="05668E63" w14:textId="77777777" w:rsidR="00157B18" w:rsidRDefault="00157B18" w:rsidP="00687E20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14:paraId="1B62F83F" w14:textId="77777777" w:rsidR="00157B18" w:rsidRPr="00157B18" w:rsidRDefault="00157B18" w:rsidP="00157B1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2" w:name="_Toc534901151"/>
      <w:r w:rsidRPr="00157B18">
        <w:rPr>
          <w:rFonts w:ascii="Arial" w:eastAsia="Times New Roman" w:hAnsi="Arial"/>
          <w:sz w:val="28"/>
          <w:lang w:eastAsia="x-none"/>
        </w:rPr>
        <w:t>7.2.1</w:t>
      </w:r>
      <w:r w:rsidRPr="00157B18">
        <w:rPr>
          <w:rFonts w:ascii="Arial" w:eastAsia="Times New Roman" w:hAnsi="Arial"/>
          <w:sz w:val="28"/>
          <w:lang w:eastAsia="x-none"/>
        </w:rPr>
        <w:tab/>
        <w:t>IAB-node initial access (Stage 1)</w:t>
      </w:r>
      <w:bookmarkEnd w:id="2"/>
    </w:p>
    <w:p w14:paraId="3EDA4B0C" w14:textId="77777777" w:rsidR="00157B18" w:rsidRDefault="00157B18" w:rsidP="00157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57B18">
        <w:rPr>
          <w:rFonts w:eastAsia="Times New Roman"/>
          <w:lang w:eastAsia="ja-JP"/>
        </w:rPr>
        <w:t>In case of SA deployments, initial IAB-node discovery by the MT (Stage 1) follows the same Rel-15 initial access procedure as a UE, including cell search based on the same SSBs available for access UEs, SI acquisition, and random access, in order to initially set up a connection to a parent IAB-node or an IAB-donor.</w:t>
      </w:r>
    </w:p>
    <w:p w14:paraId="371BF54E" w14:textId="09624CE0" w:rsidR="00935CE9" w:rsidRPr="00157B18" w:rsidRDefault="00935CE9" w:rsidP="00157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35CE9">
        <w:rPr>
          <w:rFonts w:eastAsia="Times New Roman"/>
          <w:lang w:eastAsia="ja-JP"/>
        </w:rPr>
        <w:t xml:space="preserve">In case of an NSA deployment (from an access UE perspective), when the IAB-node MT performs initial access on the NR carrier, it follows the same Stage 1 initial access as in SA deployments (from an access UE perspective). The SSB/RMSI periodicity assumed by the MTs for initial access may be longer than 20ms assumed by Rel-15 UEs, and a single value is to be selected from the following candidate values: 20ms, 40ms, 80ms, </w:t>
      </w:r>
      <w:proofErr w:type="gramStart"/>
      <w:r w:rsidRPr="00935CE9">
        <w:rPr>
          <w:rFonts w:eastAsia="Times New Roman"/>
          <w:lang w:eastAsia="ja-JP"/>
        </w:rPr>
        <w:t>160ms</w:t>
      </w:r>
      <w:proofErr w:type="gramEnd"/>
      <w:r w:rsidRPr="00935CE9">
        <w:rPr>
          <w:rFonts w:eastAsia="Times New Roman"/>
          <w:lang w:eastAsia="ja-JP"/>
        </w:rPr>
        <w:t>.</w:t>
      </w:r>
    </w:p>
    <w:p w14:paraId="4A7115B3" w14:textId="77777777" w:rsidR="00157B18" w:rsidRDefault="00157B18" w:rsidP="00687E20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3885E2C7" w14:textId="5B99457F" w:rsidR="00CC105F" w:rsidRPr="00157B18" w:rsidRDefault="00C75735" w:rsidP="00687E20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>IAB-nodes d</w:t>
      </w:r>
      <w:r w:rsidR="00CC105F">
        <w:rPr>
          <w:rFonts w:ascii="Arial" w:hAnsi="Arial" w:cs="Arial"/>
          <w:sz w:val="22"/>
          <w:szCs w:val="22"/>
          <w:lang w:val="en-US" w:eastAsia="ko-KR"/>
        </w:rPr>
        <w:t>eterm</w:t>
      </w:r>
      <w:r>
        <w:rPr>
          <w:rFonts w:ascii="Arial" w:hAnsi="Arial" w:cs="Arial"/>
          <w:sz w:val="22"/>
          <w:szCs w:val="22"/>
          <w:lang w:val="en-US" w:eastAsia="ko-KR"/>
        </w:rPr>
        <w:t xml:space="preserve">ine </w:t>
      </w:r>
      <w:r w:rsidR="00CC105F">
        <w:rPr>
          <w:rFonts w:ascii="Arial" w:hAnsi="Arial" w:cs="Arial"/>
          <w:sz w:val="22"/>
          <w:szCs w:val="22"/>
          <w:lang w:val="en-US" w:eastAsia="ko-KR"/>
        </w:rPr>
        <w:t>whether to attempt random access based on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</w:t>
      </w:r>
      <w:proofErr w:type="spellStart"/>
      <w:r w:rsidR="00CC105F" w:rsidRPr="00BA25B8">
        <w:rPr>
          <w:rFonts w:ascii="Arial" w:hAnsi="Arial" w:cs="Arial"/>
          <w:i/>
          <w:sz w:val="22"/>
          <w:szCs w:val="22"/>
          <w:lang w:val="en-US" w:eastAsia="ko-KR"/>
        </w:rPr>
        <w:t>cellBarred</w:t>
      </w:r>
      <w:proofErr w:type="spellEnd"/>
      <w:r>
        <w:rPr>
          <w:rFonts w:ascii="Arial" w:hAnsi="Arial" w:cs="Arial"/>
          <w:i/>
          <w:sz w:val="22"/>
          <w:szCs w:val="22"/>
          <w:lang w:val="en-US" w:eastAsia="ko-KR"/>
        </w:rPr>
        <w:t xml:space="preserve"> </w:t>
      </w:r>
      <w:r w:rsidRPr="00C75735">
        <w:rPr>
          <w:rFonts w:ascii="Arial" w:hAnsi="Arial" w:cs="Arial"/>
          <w:sz w:val="22"/>
          <w:szCs w:val="22"/>
          <w:lang w:val="en-US" w:eastAsia="ko-KR"/>
        </w:rPr>
        <w:t>as UE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which means that the following two cases only </w:t>
      </w:r>
      <w:r w:rsidR="00CD33CD">
        <w:rPr>
          <w:rFonts w:ascii="Arial" w:hAnsi="Arial" w:cs="Arial"/>
          <w:sz w:val="22"/>
          <w:szCs w:val="22"/>
          <w:lang w:val="en-US" w:eastAsia="ko-KR"/>
        </w:rPr>
        <w:t>occur</w:t>
      </w:r>
      <w:r>
        <w:rPr>
          <w:rFonts w:ascii="Arial" w:hAnsi="Arial" w:cs="Arial"/>
          <w:sz w:val="22"/>
          <w:szCs w:val="22"/>
          <w:lang w:val="en-US" w:eastAsia="ko-KR"/>
        </w:rPr>
        <w:t xml:space="preserve">: 1) both </w:t>
      </w:r>
      <w:r w:rsidRPr="00C75735">
        <w:rPr>
          <w:rFonts w:ascii="Arial" w:hAnsi="Arial" w:cs="Arial"/>
          <w:sz w:val="22"/>
          <w:szCs w:val="22"/>
          <w:lang w:val="en-US" w:eastAsia="ko-KR"/>
        </w:rPr>
        <w:t>UE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and IAB-node are not allowed and 2) both </w:t>
      </w:r>
      <w:r w:rsidRPr="00C75735">
        <w:rPr>
          <w:rFonts w:ascii="Arial" w:hAnsi="Arial" w:cs="Arial"/>
          <w:sz w:val="22"/>
          <w:szCs w:val="22"/>
          <w:lang w:val="en-US" w:eastAsia="ko-KR"/>
        </w:rPr>
        <w:t>UE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and IAB-node are allowed.</w:t>
      </w:r>
    </w:p>
    <w:p w14:paraId="6F5A5488" w14:textId="0C4A1A5A" w:rsidR="00157B18" w:rsidRPr="00435133" w:rsidRDefault="00935CE9" w:rsidP="00687E20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8F3B62">
        <w:rPr>
          <w:rFonts w:ascii="Arial" w:hAnsi="Arial" w:cs="Arial"/>
          <w:sz w:val="22"/>
          <w:szCs w:val="22"/>
          <w:lang w:eastAsia="ko-KR"/>
        </w:rPr>
        <w:t xml:space="preserve">In this document, we are discussing </w:t>
      </w:r>
      <w:r>
        <w:rPr>
          <w:rFonts w:ascii="Arial" w:hAnsi="Arial" w:cs="Arial"/>
          <w:sz w:val="22"/>
          <w:szCs w:val="22"/>
          <w:lang w:eastAsia="ko-KR"/>
        </w:rPr>
        <w:t>if</w:t>
      </w:r>
      <w:r w:rsidR="0040372E">
        <w:rPr>
          <w:rFonts w:ascii="Arial" w:hAnsi="Arial" w:cs="Arial"/>
          <w:sz w:val="22"/>
          <w:szCs w:val="22"/>
          <w:lang w:eastAsia="ko-KR"/>
        </w:rPr>
        <w:t xml:space="preserve"> it is not necessary to consider other cases: 3) </w:t>
      </w:r>
      <w:r w:rsidR="0040372E" w:rsidRPr="00435133">
        <w:rPr>
          <w:rFonts w:ascii="Arial" w:hAnsi="Arial" w:cs="Arial"/>
          <w:sz w:val="22"/>
          <w:szCs w:val="22"/>
          <w:lang w:eastAsia="ko-KR"/>
        </w:rPr>
        <w:t>UE is not allowed but IAB-node is allowed and 4) UE is allowed but IAB-node is not allowed</w:t>
      </w:r>
      <w:r>
        <w:rPr>
          <w:rFonts w:ascii="Arial" w:hAnsi="Arial" w:cs="Arial"/>
          <w:sz w:val="22"/>
          <w:szCs w:val="22"/>
          <w:lang w:eastAsia="ko-KR"/>
        </w:rPr>
        <w:t>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781A105B" w14:textId="35FDF8C7" w:rsidR="000118BF" w:rsidRPr="000118BF" w:rsidRDefault="00AD4A15" w:rsidP="000118BF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According to TR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38.874, </w:t>
      </w:r>
      <w:r w:rsidR="000118BF" w:rsidRPr="000118BF">
        <w:rPr>
          <w:rFonts w:ascii="Arial" w:hAnsi="Arial" w:cs="Arial"/>
          <w:sz w:val="22"/>
          <w:szCs w:val="22"/>
          <w:lang w:eastAsia="ko-KR"/>
        </w:rPr>
        <w:t xml:space="preserve">an </w:t>
      </w:r>
      <w:r w:rsidR="000118BF" w:rsidRPr="000118BF">
        <w:rPr>
          <w:rFonts w:ascii="Arial" w:hAnsi="Arial" w:cs="Arial" w:hint="eastAsia"/>
          <w:sz w:val="22"/>
          <w:szCs w:val="22"/>
          <w:lang w:eastAsia="ko-KR"/>
        </w:rPr>
        <w:t xml:space="preserve">IAB-node can operate in </w:t>
      </w:r>
      <w:r w:rsidR="000118BF" w:rsidRPr="000118BF">
        <w:rPr>
          <w:rFonts w:ascii="Arial" w:hAnsi="Arial" w:cs="Arial"/>
          <w:sz w:val="22"/>
          <w:szCs w:val="22"/>
          <w:lang w:eastAsia="ko-KR"/>
        </w:rPr>
        <w:t>Stand-Alone (</w:t>
      </w:r>
      <w:r w:rsidR="000118BF" w:rsidRPr="000118BF">
        <w:rPr>
          <w:rFonts w:ascii="Arial" w:hAnsi="Arial" w:cs="Arial" w:hint="eastAsia"/>
          <w:sz w:val="22"/>
          <w:szCs w:val="22"/>
          <w:lang w:eastAsia="ko-KR"/>
        </w:rPr>
        <w:t>SA</w:t>
      </w:r>
      <w:r w:rsidR="000118BF" w:rsidRPr="000118BF">
        <w:rPr>
          <w:rFonts w:ascii="Arial" w:hAnsi="Arial" w:cs="Arial"/>
          <w:sz w:val="22"/>
          <w:szCs w:val="22"/>
          <w:lang w:eastAsia="ko-KR"/>
        </w:rPr>
        <w:t>)</w:t>
      </w:r>
      <w:r w:rsidR="000118BF" w:rsidRPr="000118BF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118BF" w:rsidRPr="000118BF">
        <w:rPr>
          <w:rFonts w:ascii="Arial" w:hAnsi="Arial" w:cs="Arial"/>
          <w:sz w:val="22"/>
          <w:szCs w:val="22"/>
          <w:lang w:eastAsia="ko-KR"/>
        </w:rPr>
        <w:t xml:space="preserve">mode </w:t>
      </w:r>
      <w:r w:rsidR="000118BF" w:rsidRPr="000118BF">
        <w:rPr>
          <w:rFonts w:ascii="Arial" w:hAnsi="Arial" w:cs="Arial" w:hint="eastAsia"/>
          <w:sz w:val="22"/>
          <w:szCs w:val="22"/>
          <w:lang w:eastAsia="ko-KR"/>
        </w:rPr>
        <w:t xml:space="preserve">or in </w:t>
      </w:r>
      <w:r w:rsidR="000118BF" w:rsidRPr="000118BF">
        <w:rPr>
          <w:rFonts w:ascii="Arial" w:hAnsi="Arial" w:cs="Arial"/>
          <w:sz w:val="22"/>
          <w:szCs w:val="22"/>
          <w:lang w:eastAsia="ko-KR"/>
        </w:rPr>
        <w:t>Non-Stand-Alone (</w:t>
      </w:r>
      <w:r w:rsidR="000118BF" w:rsidRPr="000118BF">
        <w:rPr>
          <w:rFonts w:ascii="Arial" w:hAnsi="Arial" w:cs="Arial" w:hint="eastAsia"/>
          <w:sz w:val="22"/>
          <w:szCs w:val="22"/>
          <w:lang w:eastAsia="ko-KR"/>
        </w:rPr>
        <w:t>NSA</w:t>
      </w:r>
      <w:r w:rsidR="000118BF" w:rsidRPr="000118BF">
        <w:rPr>
          <w:rFonts w:ascii="Arial" w:hAnsi="Arial" w:cs="Arial"/>
          <w:sz w:val="22"/>
          <w:szCs w:val="22"/>
          <w:lang w:eastAsia="ko-KR"/>
        </w:rPr>
        <w:t>)</w:t>
      </w:r>
      <w:r w:rsidR="000118BF" w:rsidRPr="000118BF">
        <w:rPr>
          <w:rFonts w:ascii="Arial" w:hAnsi="Arial" w:cs="Arial" w:hint="eastAsia"/>
          <w:sz w:val="22"/>
          <w:szCs w:val="22"/>
          <w:lang w:eastAsia="ko-KR"/>
        </w:rPr>
        <w:t xml:space="preserve"> mode.</w:t>
      </w:r>
      <w:r w:rsidR="000118BF" w:rsidRPr="000118BF">
        <w:rPr>
          <w:rFonts w:ascii="Arial" w:hAnsi="Arial" w:cs="Arial"/>
          <w:sz w:val="22"/>
          <w:szCs w:val="22"/>
          <w:lang w:eastAsia="ko-KR"/>
        </w:rPr>
        <w:t xml:space="preserve"> A UE connecting to an IAB-node may choose a different operation mode than the IAB-node. The UE may further connect to a different type of core network than the IAB-node it is connected to. </w:t>
      </w:r>
      <w:r w:rsidR="00F32B19">
        <w:rPr>
          <w:rFonts w:ascii="Arial" w:hAnsi="Arial" w:cs="Arial"/>
          <w:sz w:val="22"/>
          <w:szCs w:val="22"/>
          <w:lang w:eastAsia="ko-KR"/>
        </w:rPr>
        <w:t xml:space="preserve">In </w:t>
      </w:r>
      <w:r w:rsidR="000118BF" w:rsidRPr="000118BF">
        <w:rPr>
          <w:rFonts w:ascii="Arial" w:hAnsi="Arial" w:cs="Arial"/>
          <w:sz w:val="22"/>
          <w:szCs w:val="22"/>
          <w:lang w:eastAsia="ko-KR"/>
        </w:rPr>
        <w:t>F</w:t>
      </w:r>
      <w:r w:rsidR="00F32B19">
        <w:rPr>
          <w:rFonts w:ascii="Arial" w:hAnsi="Arial" w:cs="Arial"/>
          <w:sz w:val="22"/>
          <w:szCs w:val="22"/>
          <w:lang w:eastAsia="ko-KR"/>
        </w:rPr>
        <w:t>igure 1</w:t>
      </w:r>
      <w:r w:rsidR="000118BF" w:rsidRPr="000118BF">
        <w:rPr>
          <w:rFonts w:ascii="Arial" w:hAnsi="Arial" w:cs="Arial"/>
          <w:sz w:val="22"/>
          <w:szCs w:val="22"/>
          <w:lang w:eastAsia="ko-KR"/>
        </w:rPr>
        <w:t>, option A</w:t>
      </w:r>
      <w:r w:rsidR="000118BF" w:rsidRPr="000118BF">
        <w:rPr>
          <w:rFonts w:ascii="Arial" w:hAnsi="Arial" w:cs="Arial" w:hint="eastAsia"/>
          <w:sz w:val="22"/>
          <w:szCs w:val="22"/>
          <w:lang w:eastAsia="ko-KR"/>
        </w:rPr>
        <w:t xml:space="preserve"> is that both UE and IAB-node operate in SA mode with NGC</w:t>
      </w:r>
      <w:r w:rsidR="000118BF" w:rsidRPr="000118BF">
        <w:rPr>
          <w:rFonts w:ascii="Arial" w:hAnsi="Arial" w:cs="Arial"/>
          <w:sz w:val="22"/>
          <w:szCs w:val="22"/>
          <w:lang w:eastAsia="ko-KR"/>
        </w:rPr>
        <w:t xml:space="preserve">, option B </w:t>
      </w:r>
      <w:r w:rsidR="000118BF" w:rsidRPr="000118BF">
        <w:rPr>
          <w:rFonts w:ascii="Arial" w:hAnsi="Arial" w:cs="Arial" w:hint="eastAsia"/>
          <w:sz w:val="22"/>
          <w:szCs w:val="22"/>
          <w:lang w:eastAsia="ko-KR"/>
        </w:rPr>
        <w:t>is that UE operates in NSA mode with EPC while IAB-node operates in SA mode with NGC</w:t>
      </w:r>
      <w:r w:rsidR="000118BF" w:rsidRPr="000118BF">
        <w:rPr>
          <w:rFonts w:ascii="Arial" w:hAnsi="Arial" w:cs="Arial"/>
          <w:sz w:val="22"/>
          <w:szCs w:val="22"/>
          <w:lang w:eastAsia="ko-KR"/>
        </w:rPr>
        <w:t>, and option C</w:t>
      </w:r>
      <w:r w:rsidR="000118BF" w:rsidRPr="000118BF">
        <w:rPr>
          <w:rFonts w:ascii="Arial" w:hAnsi="Arial" w:cs="Arial" w:hint="eastAsia"/>
          <w:sz w:val="22"/>
          <w:szCs w:val="22"/>
          <w:lang w:eastAsia="ko-KR"/>
        </w:rPr>
        <w:t xml:space="preserve"> is that both UE and IAB-node operate in NSA mode with EPC.</w:t>
      </w:r>
    </w:p>
    <w:p w14:paraId="3F0977DE" w14:textId="0FE88506" w:rsidR="00820FCE" w:rsidRDefault="002A5CBF" w:rsidP="004D370E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For</w:t>
      </w:r>
      <w:r w:rsidR="00820FCE" w:rsidRPr="004D370E">
        <w:rPr>
          <w:rFonts w:ascii="Arial" w:hAnsi="Arial" w:cs="Arial"/>
          <w:sz w:val="22"/>
          <w:szCs w:val="22"/>
          <w:lang w:eastAsia="ko-KR"/>
        </w:rPr>
        <w:t xml:space="preserve"> </w:t>
      </w:r>
      <w:r w:rsidR="00820FCE" w:rsidRPr="004D370E">
        <w:rPr>
          <w:rFonts w:ascii="Arial" w:hAnsi="Arial" w:cs="Arial" w:hint="eastAsia"/>
          <w:sz w:val="22"/>
          <w:szCs w:val="22"/>
          <w:lang w:eastAsia="ko-KR"/>
        </w:rPr>
        <w:t xml:space="preserve">option </w:t>
      </w:r>
      <w:r w:rsidR="00820FCE">
        <w:rPr>
          <w:rFonts w:ascii="Arial" w:hAnsi="Arial" w:cs="Arial"/>
          <w:sz w:val="22"/>
          <w:szCs w:val="22"/>
          <w:lang w:eastAsia="ko-KR"/>
        </w:rPr>
        <w:t xml:space="preserve">B, </w:t>
      </w:r>
      <w:r w:rsidR="004D370E" w:rsidRPr="004D370E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EC1D0F">
        <w:rPr>
          <w:rFonts w:ascii="Arial" w:hAnsi="Arial" w:cs="Arial"/>
          <w:sz w:val="22"/>
          <w:szCs w:val="22"/>
          <w:lang w:eastAsia="ko-KR"/>
        </w:rPr>
        <w:t xml:space="preserve">must not </w:t>
      </w:r>
      <w:r w:rsidR="004D370E" w:rsidRPr="004D370E">
        <w:rPr>
          <w:rFonts w:ascii="Arial" w:hAnsi="Arial" w:cs="Arial" w:hint="eastAsia"/>
          <w:sz w:val="22"/>
          <w:szCs w:val="22"/>
          <w:lang w:eastAsia="ko-KR"/>
        </w:rPr>
        <w:t xml:space="preserve">perform </w:t>
      </w:r>
      <w:r w:rsidR="004D370E">
        <w:rPr>
          <w:rFonts w:ascii="Arial" w:hAnsi="Arial" w:cs="Arial"/>
          <w:sz w:val="22"/>
          <w:szCs w:val="22"/>
          <w:lang w:eastAsia="ko-KR"/>
        </w:rPr>
        <w:t xml:space="preserve">a </w:t>
      </w:r>
      <w:r w:rsidR="004D370E">
        <w:rPr>
          <w:rFonts w:ascii="Arial" w:hAnsi="Arial" w:cs="Arial"/>
          <w:sz w:val="22"/>
          <w:szCs w:val="22"/>
          <w:lang w:val="en-US" w:eastAsia="ko-KR"/>
        </w:rPr>
        <w:t>random access</w:t>
      </w:r>
      <w:r w:rsidR="004D370E" w:rsidRPr="004D370E">
        <w:rPr>
          <w:rFonts w:ascii="Arial" w:hAnsi="Arial" w:cs="Arial" w:hint="eastAsia"/>
          <w:sz w:val="22"/>
          <w:szCs w:val="22"/>
          <w:lang w:eastAsia="ko-KR"/>
        </w:rPr>
        <w:t xml:space="preserve"> to </w:t>
      </w:r>
      <w:r w:rsidR="004D370E" w:rsidRPr="004D370E">
        <w:rPr>
          <w:rFonts w:ascii="Arial" w:hAnsi="Arial" w:cs="Arial"/>
          <w:sz w:val="22"/>
          <w:szCs w:val="22"/>
          <w:lang w:eastAsia="ko-KR"/>
        </w:rPr>
        <w:t xml:space="preserve">an </w:t>
      </w:r>
      <w:r w:rsidR="004D370E" w:rsidRPr="004D370E">
        <w:rPr>
          <w:rFonts w:ascii="Arial" w:hAnsi="Arial" w:cs="Arial" w:hint="eastAsia"/>
          <w:sz w:val="22"/>
          <w:szCs w:val="22"/>
          <w:lang w:eastAsia="ko-KR"/>
        </w:rPr>
        <w:t>NR cell</w:t>
      </w:r>
      <w:r w:rsidR="00820FCE">
        <w:rPr>
          <w:rFonts w:ascii="Arial" w:hAnsi="Arial" w:cs="Arial"/>
          <w:sz w:val="22"/>
          <w:szCs w:val="22"/>
          <w:lang w:eastAsia="ko-KR"/>
        </w:rPr>
        <w:t xml:space="preserve">, while IAB-node can </w:t>
      </w:r>
      <w:r w:rsidR="00820FCE" w:rsidRPr="004D370E">
        <w:rPr>
          <w:rFonts w:ascii="Arial" w:hAnsi="Arial" w:cs="Arial" w:hint="eastAsia"/>
          <w:sz w:val="22"/>
          <w:szCs w:val="22"/>
          <w:lang w:eastAsia="ko-KR"/>
        </w:rPr>
        <w:t xml:space="preserve">perform </w:t>
      </w:r>
      <w:r w:rsidR="00820FCE">
        <w:rPr>
          <w:rFonts w:ascii="Arial" w:hAnsi="Arial" w:cs="Arial"/>
          <w:sz w:val="22"/>
          <w:szCs w:val="22"/>
          <w:lang w:eastAsia="ko-KR"/>
        </w:rPr>
        <w:t xml:space="preserve">a </w:t>
      </w:r>
      <w:r w:rsidR="00820FCE">
        <w:rPr>
          <w:rFonts w:ascii="Arial" w:hAnsi="Arial" w:cs="Arial"/>
          <w:sz w:val="22"/>
          <w:szCs w:val="22"/>
          <w:lang w:val="en-US" w:eastAsia="ko-KR"/>
        </w:rPr>
        <w:t>random access</w:t>
      </w:r>
      <w:r w:rsidR="00820FCE" w:rsidRPr="004D370E">
        <w:rPr>
          <w:rFonts w:ascii="Arial" w:hAnsi="Arial" w:cs="Arial" w:hint="eastAsia"/>
          <w:sz w:val="22"/>
          <w:szCs w:val="22"/>
          <w:lang w:eastAsia="ko-KR"/>
        </w:rPr>
        <w:t xml:space="preserve"> to </w:t>
      </w:r>
      <w:r w:rsidR="00820FCE">
        <w:rPr>
          <w:rFonts w:ascii="Arial" w:hAnsi="Arial" w:cs="Arial"/>
          <w:sz w:val="22"/>
          <w:szCs w:val="22"/>
          <w:lang w:eastAsia="ko-KR"/>
        </w:rPr>
        <w:t>the</w:t>
      </w:r>
      <w:r w:rsidR="00820FCE" w:rsidRPr="004D370E">
        <w:rPr>
          <w:rFonts w:ascii="Arial" w:hAnsi="Arial" w:cs="Arial"/>
          <w:sz w:val="22"/>
          <w:szCs w:val="22"/>
          <w:lang w:eastAsia="ko-KR"/>
        </w:rPr>
        <w:t xml:space="preserve"> </w:t>
      </w:r>
      <w:r w:rsidR="00820FCE" w:rsidRPr="004D370E">
        <w:rPr>
          <w:rFonts w:ascii="Arial" w:hAnsi="Arial" w:cs="Arial" w:hint="eastAsia"/>
          <w:sz w:val="22"/>
          <w:szCs w:val="22"/>
          <w:lang w:eastAsia="ko-KR"/>
        </w:rPr>
        <w:t>NR cell</w:t>
      </w:r>
      <w:r w:rsidR="00820FCE">
        <w:rPr>
          <w:rFonts w:ascii="Arial" w:hAnsi="Arial" w:cs="Arial"/>
          <w:sz w:val="22"/>
          <w:szCs w:val="22"/>
          <w:lang w:eastAsia="ko-KR"/>
        </w:rPr>
        <w:t xml:space="preserve">. In other words, </w:t>
      </w:r>
      <w:r w:rsidR="000E0800">
        <w:rPr>
          <w:rFonts w:ascii="Arial" w:hAnsi="Arial" w:cs="Arial"/>
          <w:sz w:val="22"/>
          <w:szCs w:val="22"/>
          <w:lang w:eastAsia="ko-KR"/>
        </w:rPr>
        <w:t>the above third case “</w:t>
      </w:r>
      <w:r w:rsidR="000E0800" w:rsidRPr="000E0800">
        <w:rPr>
          <w:rFonts w:ascii="Arial" w:hAnsi="Arial" w:cs="Arial"/>
          <w:i/>
          <w:sz w:val="22"/>
          <w:szCs w:val="22"/>
          <w:lang w:val="en-US" w:eastAsia="ko-KR"/>
        </w:rPr>
        <w:t>UE is not allowed but IAB-node can be allowed</w:t>
      </w:r>
      <w:r w:rsidR="000E0800">
        <w:rPr>
          <w:rFonts w:ascii="Arial" w:hAnsi="Arial" w:cs="Arial"/>
          <w:sz w:val="22"/>
          <w:szCs w:val="22"/>
          <w:lang w:eastAsia="ko-KR"/>
        </w:rPr>
        <w:t>” can happen</w:t>
      </w:r>
      <w:r w:rsidR="00C02530">
        <w:rPr>
          <w:rFonts w:ascii="Arial" w:hAnsi="Arial" w:cs="Arial"/>
          <w:sz w:val="22"/>
          <w:szCs w:val="22"/>
          <w:lang w:val="en-US" w:eastAsia="ko-KR"/>
        </w:rPr>
        <w:t>.</w:t>
      </w:r>
    </w:p>
    <w:p w14:paraId="17812361" w14:textId="77777777" w:rsidR="00820FCE" w:rsidRDefault="00820FCE" w:rsidP="004D370E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1AF27C68" w14:textId="77777777" w:rsidR="000118BF" w:rsidRPr="004D370E" w:rsidRDefault="000118BF" w:rsidP="000118BF">
      <w:pPr>
        <w:spacing w:after="0"/>
        <w:ind w:firstLine="799"/>
        <w:jc w:val="both"/>
        <w:rPr>
          <w:rFonts w:eastAsia="바탕체"/>
        </w:rPr>
      </w:pPr>
    </w:p>
    <w:p w14:paraId="639B534F" w14:textId="77777777" w:rsidR="000118BF" w:rsidRPr="007F490C" w:rsidRDefault="000118BF" w:rsidP="000118BF">
      <w:pPr>
        <w:jc w:val="center"/>
        <w:rPr>
          <w:rFonts w:eastAsia="바탕체"/>
        </w:rPr>
      </w:pPr>
      <w:r w:rsidRPr="00E23CFA">
        <w:object w:dxaOrig="15924" w:dyaOrig="5964" w14:anchorId="3A7365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2pt;height:180pt" o:ole="">
            <v:imagedata r:id="rId9" o:title=""/>
          </v:shape>
          <o:OLEObject Type="Embed" ProgID="Visio.Drawing.11" ShapeID="_x0000_i1025" DrawAspect="Content" ObjectID="_1627471741" r:id="rId10"/>
        </w:object>
      </w:r>
    </w:p>
    <w:p w14:paraId="58D7DA02" w14:textId="59C35F43" w:rsidR="000118BF" w:rsidRPr="003A7E85" w:rsidRDefault="000118BF" w:rsidP="000118BF">
      <w:pPr>
        <w:spacing w:after="0"/>
        <w:jc w:val="center"/>
        <w:rPr>
          <w:rFonts w:ascii="Arial" w:eastAsia="바탕체" w:hAnsi="Arial" w:cs="Arial"/>
          <w:b/>
        </w:rPr>
      </w:pPr>
      <w:r w:rsidRPr="003A7E85">
        <w:rPr>
          <w:rFonts w:ascii="Arial" w:eastAsia="바탕체" w:hAnsi="Arial" w:cs="Arial"/>
          <w:b/>
        </w:rPr>
        <w:t xml:space="preserve">Figure </w:t>
      </w:r>
      <w:r w:rsidR="003A7E85" w:rsidRPr="003A7E85">
        <w:rPr>
          <w:rFonts w:ascii="Arial" w:eastAsia="바탕체" w:hAnsi="Arial" w:cs="Arial"/>
          <w:b/>
        </w:rPr>
        <w:t>1</w:t>
      </w:r>
      <w:r w:rsidRPr="003A7E85">
        <w:rPr>
          <w:rFonts w:ascii="Arial" w:eastAsia="바탕체" w:hAnsi="Arial" w:cs="Arial"/>
          <w:b/>
        </w:rPr>
        <w:t>: Examples for SA mode with NGC and/or NSA mode with EPC</w:t>
      </w:r>
    </w:p>
    <w:p w14:paraId="6BD37689" w14:textId="77777777" w:rsidR="000118BF" w:rsidRPr="009820D2" w:rsidRDefault="000118BF" w:rsidP="000118BF">
      <w:pPr>
        <w:spacing w:after="0"/>
        <w:jc w:val="center"/>
        <w:rPr>
          <w:rFonts w:eastAsia="바탕체"/>
          <w:b/>
        </w:rPr>
      </w:pPr>
    </w:p>
    <w:p w14:paraId="27D27D11" w14:textId="77777777" w:rsidR="004D370E" w:rsidRDefault="004D370E" w:rsidP="004D370E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146F9F55" w14:textId="5D86C741" w:rsidR="00890DBE" w:rsidRDefault="00890DBE" w:rsidP="00890DB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Observation 1: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="00DC68C7">
        <w:rPr>
          <w:rFonts w:ascii="Arial" w:hAnsi="Arial" w:cs="Arial"/>
          <w:b/>
          <w:sz w:val="22"/>
          <w:szCs w:val="22"/>
        </w:rPr>
        <w:t xml:space="preserve">For option B that </w:t>
      </w:r>
      <w:r w:rsidR="00DC68C7" w:rsidRPr="00DC68C7">
        <w:rPr>
          <w:rFonts w:ascii="Arial" w:hAnsi="Arial" w:cs="Arial" w:hint="eastAsia"/>
          <w:b/>
          <w:sz w:val="22"/>
          <w:szCs w:val="22"/>
        </w:rPr>
        <w:t>UE operates in NSA mode with EPC while IAB-node operates in SA mode with NGC</w:t>
      </w:r>
      <w:r w:rsidR="00DC68C7">
        <w:rPr>
          <w:rFonts w:ascii="Arial" w:hAnsi="Arial" w:cs="Arial"/>
          <w:b/>
          <w:sz w:val="22"/>
          <w:szCs w:val="22"/>
        </w:rPr>
        <w:t xml:space="preserve">, </w:t>
      </w:r>
      <w:r w:rsidR="00DC68C7" w:rsidRPr="00DC68C7">
        <w:rPr>
          <w:rFonts w:ascii="Arial" w:hAnsi="Arial" w:cs="Arial"/>
          <w:b/>
          <w:sz w:val="22"/>
          <w:szCs w:val="22"/>
        </w:rPr>
        <w:t xml:space="preserve">UE is not allowed but IAB-node </w:t>
      </w:r>
      <w:r w:rsidR="00DC68C7">
        <w:rPr>
          <w:rFonts w:ascii="Arial" w:hAnsi="Arial" w:cs="Arial"/>
          <w:b/>
          <w:sz w:val="22"/>
          <w:szCs w:val="22"/>
        </w:rPr>
        <w:t>can be</w:t>
      </w:r>
      <w:r w:rsidR="00DC68C7" w:rsidRPr="00DC68C7">
        <w:rPr>
          <w:rFonts w:ascii="Arial" w:hAnsi="Arial" w:cs="Arial"/>
          <w:b/>
          <w:sz w:val="22"/>
          <w:szCs w:val="22"/>
        </w:rPr>
        <w:t xml:space="preserve"> allowed</w:t>
      </w:r>
      <w:r>
        <w:rPr>
          <w:rFonts w:ascii="Arial" w:hAnsi="Arial" w:cs="Arial"/>
          <w:b/>
          <w:sz w:val="22"/>
          <w:szCs w:val="22"/>
        </w:rPr>
        <w:t>.</w:t>
      </w:r>
    </w:p>
    <w:p w14:paraId="10834CC1" w14:textId="77777777" w:rsidR="008E7868" w:rsidRDefault="008E7868" w:rsidP="001B5197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1FCDF350" w14:textId="45ABB615" w:rsidR="00510145" w:rsidRPr="00783DD9" w:rsidRDefault="00910CBE" w:rsidP="001B5197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Lastly, we are checking </w:t>
      </w:r>
      <w:r w:rsidR="00E60ACB">
        <w:rPr>
          <w:rFonts w:ascii="Arial" w:hAnsi="Arial" w:cs="Arial"/>
          <w:sz w:val="22"/>
          <w:szCs w:val="22"/>
          <w:lang w:eastAsia="ko-KR"/>
        </w:rPr>
        <w:t xml:space="preserve">if </w:t>
      </w:r>
      <w:r w:rsidR="00683377">
        <w:rPr>
          <w:rFonts w:ascii="Arial" w:hAnsi="Arial" w:cs="Arial"/>
          <w:sz w:val="22"/>
          <w:szCs w:val="22"/>
          <w:lang w:eastAsia="ko-KR"/>
        </w:rPr>
        <w:t>the above fourth case “</w:t>
      </w:r>
      <w:r w:rsidR="00683377" w:rsidRPr="000E0800">
        <w:rPr>
          <w:rFonts w:ascii="Arial" w:hAnsi="Arial" w:cs="Arial"/>
          <w:i/>
          <w:sz w:val="22"/>
          <w:szCs w:val="22"/>
          <w:lang w:val="en-US" w:eastAsia="ko-KR"/>
        </w:rPr>
        <w:t>UE is</w:t>
      </w:r>
      <w:r w:rsidR="00683377">
        <w:rPr>
          <w:rFonts w:ascii="Arial" w:hAnsi="Arial" w:cs="Arial"/>
          <w:i/>
          <w:sz w:val="22"/>
          <w:szCs w:val="22"/>
          <w:lang w:val="en-US" w:eastAsia="ko-KR"/>
        </w:rPr>
        <w:t xml:space="preserve"> </w:t>
      </w:r>
      <w:r w:rsidR="00683377" w:rsidRPr="000E0800">
        <w:rPr>
          <w:rFonts w:ascii="Arial" w:hAnsi="Arial" w:cs="Arial"/>
          <w:i/>
          <w:sz w:val="22"/>
          <w:szCs w:val="22"/>
          <w:lang w:val="en-US" w:eastAsia="ko-KR"/>
        </w:rPr>
        <w:t xml:space="preserve">allowed but IAB-node </w:t>
      </w:r>
      <w:r w:rsidR="00683377">
        <w:rPr>
          <w:rFonts w:ascii="Arial" w:hAnsi="Arial" w:cs="Arial"/>
          <w:i/>
          <w:sz w:val="22"/>
          <w:szCs w:val="22"/>
          <w:lang w:val="en-US" w:eastAsia="ko-KR"/>
        </w:rPr>
        <w:t>is not</w:t>
      </w:r>
      <w:r w:rsidR="00683377" w:rsidRPr="000E0800">
        <w:rPr>
          <w:rFonts w:ascii="Arial" w:hAnsi="Arial" w:cs="Arial"/>
          <w:i/>
          <w:sz w:val="22"/>
          <w:szCs w:val="22"/>
          <w:lang w:val="en-US" w:eastAsia="ko-KR"/>
        </w:rPr>
        <w:t xml:space="preserve"> allowed</w:t>
      </w:r>
      <w:r w:rsidR="00683377">
        <w:rPr>
          <w:rFonts w:ascii="Arial" w:hAnsi="Arial" w:cs="Arial"/>
          <w:sz w:val="22"/>
          <w:szCs w:val="22"/>
          <w:lang w:eastAsia="ko-KR"/>
        </w:rPr>
        <w:t>”</w:t>
      </w:r>
      <w:r w:rsidR="00E60ACB">
        <w:rPr>
          <w:rFonts w:ascii="Arial" w:hAnsi="Arial" w:cs="Arial"/>
          <w:sz w:val="22"/>
          <w:szCs w:val="22"/>
          <w:lang w:eastAsia="ko-KR"/>
        </w:rPr>
        <w:t xml:space="preserve"> exist</w:t>
      </w:r>
      <w:r w:rsidR="00AB7772">
        <w:rPr>
          <w:rFonts w:ascii="Arial" w:hAnsi="Arial" w:cs="Arial" w:hint="eastAsia"/>
          <w:sz w:val="22"/>
          <w:szCs w:val="22"/>
          <w:lang w:eastAsia="ko-KR"/>
        </w:rPr>
        <w:t>s</w:t>
      </w:r>
      <w:r w:rsidR="00E60ACB">
        <w:rPr>
          <w:rFonts w:ascii="Arial" w:hAnsi="Arial" w:cs="Arial"/>
          <w:sz w:val="22"/>
          <w:szCs w:val="22"/>
          <w:lang w:eastAsia="ko-KR"/>
        </w:rPr>
        <w:t xml:space="preserve"> in IAB networks</w:t>
      </w:r>
      <w:r w:rsidR="00683377">
        <w:rPr>
          <w:rFonts w:ascii="Arial" w:hAnsi="Arial" w:cs="Arial"/>
          <w:sz w:val="22"/>
          <w:szCs w:val="22"/>
          <w:lang w:eastAsia="ko-KR"/>
        </w:rPr>
        <w:t>.</w:t>
      </w:r>
      <w:r w:rsidR="00510145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0173A">
        <w:rPr>
          <w:rFonts w:ascii="Arial" w:hAnsi="Arial" w:cs="Arial"/>
          <w:sz w:val="22"/>
          <w:szCs w:val="22"/>
          <w:lang w:eastAsia="ko-KR"/>
        </w:rPr>
        <w:t xml:space="preserve">RAN2 </w:t>
      </w:r>
      <w:r w:rsidR="00510145">
        <w:rPr>
          <w:rFonts w:ascii="Arial" w:hAnsi="Arial" w:cs="Arial"/>
          <w:sz w:val="22"/>
          <w:szCs w:val="22"/>
          <w:lang w:eastAsia="ko-KR"/>
        </w:rPr>
        <w:t xml:space="preserve">decided </w:t>
      </w:r>
      <w:r w:rsidR="0060173A">
        <w:rPr>
          <w:rFonts w:ascii="Arial" w:hAnsi="Arial" w:cs="Arial"/>
          <w:sz w:val="22"/>
          <w:szCs w:val="22"/>
          <w:lang w:eastAsia="ko-KR"/>
        </w:rPr>
        <w:t xml:space="preserve">to </w:t>
      </w:r>
      <w:r w:rsidR="00510145" w:rsidRPr="00783DD9">
        <w:rPr>
          <w:rFonts w:ascii="Arial" w:hAnsi="Arial" w:cs="Arial"/>
          <w:sz w:val="22"/>
          <w:szCs w:val="22"/>
          <w:lang w:eastAsia="ko-KR"/>
        </w:rPr>
        <w:t xml:space="preserve">only support </w:t>
      </w:r>
      <w:r w:rsidR="00AE437A">
        <w:rPr>
          <w:rFonts w:ascii="Arial" w:hAnsi="Arial" w:cs="Arial"/>
          <w:sz w:val="22"/>
          <w:szCs w:val="22"/>
          <w:lang w:eastAsia="ko-KR"/>
        </w:rPr>
        <w:t>HB</w:t>
      </w:r>
      <w:r w:rsidR="007F7810">
        <w:rPr>
          <w:rFonts w:ascii="Arial" w:hAnsi="Arial" w:cs="Arial"/>
          <w:sz w:val="22"/>
          <w:szCs w:val="22"/>
          <w:lang w:eastAsia="ko-KR"/>
        </w:rPr>
        <w:t>H</w:t>
      </w:r>
      <w:r w:rsidR="00AE437A">
        <w:rPr>
          <w:rFonts w:ascii="Arial" w:hAnsi="Arial" w:cs="Arial"/>
          <w:sz w:val="22"/>
          <w:szCs w:val="22"/>
          <w:lang w:eastAsia="ko-KR"/>
        </w:rPr>
        <w:t xml:space="preserve"> ARQ</w:t>
      </w:r>
      <w:r w:rsidR="00AE437A" w:rsidRPr="00783DD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510145" w:rsidRPr="00783DD9">
        <w:rPr>
          <w:rFonts w:ascii="Arial" w:hAnsi="Arial" w:cs="Arial"/>
          <w:sz w:val="22"/>
          <w:szCs w:val="22"/>
          <w:lang w:eastAsia="ko-KR"/>
        </w:rPr>
        <w:t>in Rel-16.</w:t>
      </w:r>
      <w:r w:rsidR="0060173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7F7810">
        <w:rPr>
          <w:rFonts w:ascii="Arial" w:hAnsi="Arial" w:cs="Arial"/>
          <w:sz w:val="22"/>
          <w:szCs w:val="22"/>
          <w:lang w:eastAsia="ko-KR"/>
        </w:rPr>
        <w:t>HBH</w:t>
      </w:r>
      <w:r w:rsidR="00AE437A">
        <w:rPr>
          <w:rFonts w:ascii="Arial" w:hAnsi="Arial" w:cs="Arial"/>
          <w:sz w:val="22"/>
          <w:szCs w:val="22"/>
          <w:lang w:eastAsia="ko-KR"/>
        </w:rPr>
        <w:t xml:space="preserve"> ARQ based IAB networks may have to </w:t>
      </w:r>
      <w:r w:rsidR="00AB7772">
        <w:rPr>
          <w:rFonts w:ascii="Arial" w:hAnsi="Arial" w:cs="Arial"/>
          <w:sz w:val="22"/>
          <w:szCs w:val="22"/>
          <w:lang w:eastAsia="ko-KR"/>
        </w:rPr>
        <w:t>restrict</w:t>
      </w:r>
      <w:r w:rsidR="00AE437A">
        <w:rPr>
          <w:rFonts w:ascii="Arial" w:hAnsi="Arial" w:cs="Arial"/>
          <w:sz w:val="22"/>
          <w:szCs w:val="22"/>
          <w:lang w:eastAsia="ko-KR"/>
        </w:rPr>
        <w:t xml:space="preserve"> hop count due to P</w:t>
      </w:r>
      <w:r w:rsidR="00AB7772">
        <w:rPr>
          <w:rFonts w:ascii="Arial" w:hAnsi="Arial" w:cs="Arial"/>
          <w:sz w:val="22"/>
          <w:szCs w:val="22"/>
          <w:lang w:eastAsia="ko-KR"/>
        </w:rPr>
        <w:t xml:space="preserve">DCP parameters, as shown in </w:t>
      </w:r>
      <w:r w:rsidR="00AE437A">
        <w:rPr>
          <w:rFonts w:ascii="Arial" w:hAnsi="Arial" w:cs="Arial"/>
          <w:sz w:val="22"/>
          <w:szCs w:val="22"/>
          <w:lang w:eastAsia="ko-KR"/>
        </w:rPr>
        <w:t>Table</w:t>
      </w:r>
      <w:r w:rsidR="00AB7772">
        <w:rPr>
          <w:rFonts w:ascii="Arial" w:hAnsi="Arial" w:cs="Arial"/>
          <w:sz w:val="22"/>
          <w:szCs w:val="22"/>
          <w:lang w:eastAsia="ko-KR"/>
        </w:rPr>
        <w:t xml:space="preserve"> 8.2.3-1 of TR </w:t>
      </w:r>
      <w:r w:rsidR="00AB7772">
        <w:rPr>
          <w:rFonts w:ascii="Arial" w:hAnsi="Arial" w:cs="Arial"/>
          <w:sz w:val="22"/>
          <w:szCs w:val="22"/>
          <w:lang w:val="en-US" w:eastAsia="ko-KR"/>
        </w:rPr>
        <w:t>38.874</w:t>
      </w:r>
      <w:r w:rsidR="00AE437A">
        <w:rPr>
          <w:rFonts w:ascii="Arial" w:hAnsi="Arial" w:cs="Arial"/>
          <w:sz w:val="22"/>
          <w:szCs w:val="22"/>
          <w:lang w:eastAsia="ko-KR"/>
        </w:rPr>
        <w:t xml:space="preserve">. </w:t>
      </w:r>
    </w:p>
    <w:p w14:paraId="07AF951B" w14:textId="77777777" w:rsidR="00783DD9" w:rsidRPr="00E23CFA" w:rsidRDefault="00783DD9" w:rsidP="00783DD9">
      <w:pPr>
        <w:pStyle w:val="TH"/>
      </w:pPr>
      <w:r w:rsidRPr="00E23CFA">
        <w:t>Table 8.2.3-1: Observations for end-to-end and hop-by-hop ARQ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3330"/>
        <w:gridCol w:w="3595"/>
      </w:tblGrid>
      <w:tr w:rsidR="00783DD9" w:rsidRPr="00E23CFA" w14:paraId="0041DB98" w14:textId="77777777" w:rsidTr="003A1560">
        <w:trPr>
          <w:jc w:val="center"/>
        </w:trPr>
        <w:tc>
          <w:tcPr>
            <w:tcW w:w="1541" w:type="dxa"/>
            <w:shd w:val="clear" w:color="auto" w:fill="D9D9D9"/>
          </w:tcPr>
          <w:p w14:paraId="75F7E2C1" w14:textId="77777777" w:rsidR="00783DD9" w:rsidRPr="00E23CFA" w:rsidRDefault="00783DD9" w:rsidP="003A1560">
            <w:pPr>
              <w:pStyle w:val="TAH"/>
              <w:rPr>
                <w:lang w:eastAsia="ja-JP"/>
              </w:rPr>
            </w:pPr>
            <w:r w:rsidRPr="00E23CFA">
              <w:rPr>
                <w:lang w:eastAsia="ja-JP"/>
              </w:rPr>
              <w:t>Metric</w:t>
            </w:r>
          </w:p>
        </w:tc>
        <w:tc>
          <w:tcPr>
            <w:tcW w:w="3330" w:type="dxa"/>
            <w:shd w:val="clear" w:color="auto" w:fill="D9D9D9"/>
          </w:tcPr>
          <w:p w14:paraId="41C2FDED" w14:textId="77777777" w:rsidR="00783DD9" w:rsidRPr="00E23CFA" w:rsidRDefault="00783DD9" w:rsidP="003A1560">
            <w:pPr>
              <w:pStyle w:val="TAH"/>
              <w:rPr>
                <w:lang w:eastAsia="ja-JP"/>
              </w:rPr>
            </w:pPr>
            <w:r w:rsidRPr="00E23CFA">
              <w:rPr>
                <w:lang w:eastAsia="ja-JP"/>
              </w:rPr>
              <w:t>Hop-by-hop RLC ARQ</w:t>
            </w:r>
          </w:p>
        </w:tc>
        <w:tc>
          <w:tcPr>
            <w:tcW w:w="3595" w:type="dxa"/>
            <w:shd w:val="clear" w:color="auto" w:fill="D9D9D9"/>
          </w:tcPr>
          <w:p w14:paraId="709431A8" w14:textId="77777777" w:rsidR="00783DD9" w:rsidRPr="00E23CFA" w:rsidRDefault="00783DD9" w:rsidP="003A1560">
            <w:pPr>
              <w:pStyle w:val="TAH"/>
              <w:rPr>
                <w:lang w:eastAsia="ja-JP"/>
              </w:rPr>
            </w:pPr>
            <w:r w:rsidRPr="00E23CFA">
              <w:rPr>
                <w:lang w:eastAsia="ja-JP"/>
              </w:rPr>
              <w:t>End-to-end RLC ARQ</w:t>
            </w:r>
          </w:p>
        </w:tc>
      </w:tr>
      <w:tr w:rsidR="00783DD9" w:rsidRPr="00E23CFA" w14:paraId="59282F69" w14:textId="77777777" w:rsidTr="003A1560">
        <w:trPr>
          <w:trHeight w:val="845"/>
          <w:jc w:val="center"/>
        </w:trPr>
        <w:tc>
          <w:tcPr>
            <w:tcW w:w="1541" w:type="dxa"/>
            <w:shd w:val="clear" w:color="auto" w:fill="F2F2F2"/>
          </w:tcPr>
          <w:p w14:paraId="7991F682" w14:textId="77777777" w:rsidR="00783DD9" w:rsidRPr="00E23CFA" w:rsidRDefault="00783DD9" w:rsidP="003A1560">
            <w:pPr>
              <w:pStyle w:val="TAL"/>
              <w:rPr>
                <w:lang w:eastAsia="ja-JP"/>
              </w:rPr>
            </w:pPr>
            <w:r w:rsidRPr="00E23CFA">
              <w:rPr>
                <w:lang w:eastAsia="ja-JP"/>
              </w:rPr>
              <w:t>Forwarding latency</w:t>
            </w:r>
          </w:p>
        </w:tc>
        <w:tc>
          <w:tcPr>
            <w:tcW w:w="3330" w:type="dxa"/>
            <w:shd w:val="clear" w:color="auto" w:fill="FFCCFF"/>
          </w:tcPr>
          <w:p w14:paraId="6FAAE471" w14:textId="77777777" w:rsidR="00783DD9" w:rsidRPr="00E23CFA" w:rsidRDefault="00783DD9" w:rsidP="003A1560">
            <w:pPr>
              <w:pStyle w:val="TAL"/>
              <w:rPr>
                <w:lang w:eastAsia="ja-JP"/>
              </w:rPr>
            </w:pPr>
            <w:r w:rsidRPr="00E23CFA">
              <w:rPr>
                <w:lang w:eastAsia="ja-JP"/>
              </w:rPr>
              <w:t>Potentially higher as packets have to pass through RLC-state machine on each hop.</w:t>
            </w:r>
          </w:p>
        </w:tc>
        <w:tc>
          <w:tcPr>
            <w:tcW w:w="3595" w:type="dxa"/>
            <w:shd w:val="clear" w:color="auto" w:fill="CCFFCC"/>
          </w:tcPr>
          <w:p w14:paraId="0A0ABE03" w14:textId="77777777" w:rsidR="00783DD9" w:rsidRPr="00E23CFA" w:rsidRDefault="00783DD9" w:rsidP="003A1560">
            <w:pPr>
              <w:pStyle w:val="TAL"/>
              <w:rPr>
                <w:lang w:eastAsia="ja-JP"/>
              </w:rPr>
            </w:pPr>
            <w:r w:rsidRPr="00E23CFA">
              <w:rPr>
                <w:lang w:eastAsia="ja-JP"/>
              </w:rPr>
              <w:t>Potentially lower as packets do not go through the RLC state machine on intermediate IAB-nodes.</w:t>
            </w:r>
          </w:p>
        </w:tc>
      </w:tr>
      <w:tr w:rsidR="00783DD9" w:rsidRPr="00E23CFA" w14:paraId="0291E00C" w14:textId="77777777" w:rsidTr="003A1560">
        <w:trPr>
          <w:trHeight w:val="890"/>
          <w:jc w:val="center"/>
        </w:trPr>
        <w:tc>
          <w:tcPr>
            <w:tcW w:w="1541" w:type="dxa"/>
            <w:shd w:val="clear" w:color="auto" w:fill="F2F2F2"/>
          </w:tcPr>
          <w:p w14:paraId="75AFC36E" w14:textId="77777777" w:rsidR="00783DD9" w:rsidRPr="00E23CFA" w:rsidRDefault="00783DD9" w:rsidP="003A1560">
            <w:pPr>
              <w:pStyle w:val="TAL"/>
              <w:rPr>
                <w:lang w:eastAsia="ja-JP"/>
              </w:rPr>
            </w:pPr>
            <w:r w:rsidRPr="00E23CFA">
              <w:rPr>
                <w:lang w:eastAsia="ja-JP"/>
              </w:rPr>
              <w:t>Latency due to retransmission</w:t>
            </w:r>
          </w:p>
        </w:tc>
        <w:tc>
          <w:tcPr>
            <w:tcW w:w="3330" w:type="dxa"/>
            <w:shd w:val="clear" w:color="auto" w:fill="CCFFCC"/>
          </w:tcPr>
          <w:p w14:paraId="72E94F90" w14:textId="77777777" w:rsidR="00783DD9" w:rsidRPr="00E23CFA" w:rsidRDefault="00783DD9" w:rsidP="003A1560">
            <w:pPr>
              <w:pStyle w:val="TAL"/>
              <w:rPr>
                <w:lang w:eastAsia="ja-JP"/>
              </w:rPr>
            </w:pPr>
            <w:r w:rsidRPr="00E23CFA">
              <w:rPr>
                <w:lang w:eastAsia="ja-JP"/>
              </w:rPr>
              <w:t>Independent of number of hops</w:t>
            </w:r>
          </w:p>
        </w:tc>
        <w:tc>
          <w:tcPr>
            <w:tcW w:w="3595" w:type="dxa"/>
            <w:shd w:val="clear" w:color="auto" w:fill="FFCCFF"/>
          </w:tcPr>
          <w:p w14:paraId="7B9E4A35" w14:textId="77777777" w:rsidR="00783DD9" w:rsidRPr="00E23CFA" w:rsidRDefault="00783DD9" w:rsidP="003A1560">
            <w:pPr>
              <w:pStyle w:val="TAL"/>
              <w:rPr>
                <w:lang w:eastAsia="ja-JP"/>
              </w:rPr>
            </w:pPr>
            <w:r w:rsidRPr="00E23CFA">
              <w:rPr>
                <w:lang w:eastAsia="ja-JP"/>
              </w:rPr>
              <w:t>Increases with number of hops</w:t>
            </w:r>
          </w:p>
        </w:tc>
      </w:tr>
      <w:tr w:rsidR="00783DD9" w:rsidRPr="00E23CFA" w14:paraId="66E222B5" w14:textId="77777777" w:rsidTr="003A1560">
        <w:trPr>
          <w:trHeight w:val="899"/>
          <w:jc w:val="center"/>
        </w:trPr>
        <w:tc>
          <w:tcPr>
            <w:tcW w:w="1541" w:type="dxa"/>
            <w:shd w:val="clear" w:color="auto" w:fill="F2F2F2"/>
          </w:tcPr>
          <w:p w14:paraId="314CEB86" w14:textId="77777777" w:rsidR="00783DD9" w:rsidRPr="00E23CFA" w:rsidRDefault="00783DD9" w:rsidP="003A1560">
            <w:pPr>
              <w:pStyle w:val="TAL"/>
              <w:rPr>
                <w:lang w:eastAsia="ja-JP"/>
              </w:rPr>
            </w:pPr>
            <w:r w:rsidRPr="00E23CFA">
              <w:rPr>
                <w:lang w:eastAsia="ja-JP"/>
              </w:rPr>
              <w:t>Capacity</w:t>
            </w:r>
          </w:p>
        </w:tc>
        <w:tc>
          <w:tcPr>
            <w:tcW w:w="3330" w:type="dxa"/>
            <w:shd w:val="clear" w:color="auto" w:fill="CCFFCC"/>
          </w:tcPr>
          <w:p w14:paraId="6EF4523D" w14:textId="77777777" w:rsidR="00783DD9" w:rsidRPr="00E23CFA" w:rsidRDefault="00783DD9" w:rsidP="003A1560">
            <w:pPr>
              <w:pStyle w:val="TAL"/>
              <w:rPr>
                <w:lang w:eastAsia="ja-JP"/>
              </w:rPr>
            </w:pPr>
            <w:r w:rsidRPr="00E23CFA">
              <w:rPr>
                <w:lang w:eastAsia="ja-JP"/>
              </w:rPr>
              <w:t>Packet loss requires retransmission only on one link. Avoids redundant retransmission of packets over links where the packet has already been successfully transmitted.</w:t>
            </w:r>
          </w:p>
        </w:tc>
        <w:tc>
          <w:tcPr>
            <w:tcW w:w="3595" w:type="dxa"/>
            <w:shd w:val="clear" w:color="auto" w:fill="FFCCFF"/>
          </w:tcPr>
          <w:p w14:paraId="2E03E7D8" w14:textId="77777777" w:rsidR="00783DD9" w:rsidRPr="00E23CFA" w:rsidRDefault="00783DD9" w:rsidP="003A1560">
            <w:pPr>
              <w:pStyle w:val="TAL"/>
              <w:rPr>
                <w:lang w:eastAsia="ja-JP"/>
              </w:rPr>
            </w:pPr>
            <w:r w:rsidRPr="00E23CFA">
              <w:rPr>
                <w:lang w:eastAsia="ja-JP"/>
              </w:rPr>
              <w:t xml:space="preserve">Packet loss may imply retransmission on multiple links, including those where the packet was already successfully transmitted. </w:t>
            </w:r>
          </w:p>
        </w:tc>
      </w:tr>
      <w:tr w:rsidR="00783DD9" w:rsidRPr="00E23CFA" w14:paraId="7A24A8E4" w14:textId="77777777" w:rsidTr="003A1560">
        <w:trPr>
          <w:trHeight w:val="899"/>
          <w:jc w:val="center"/>
        </w:trPr>
        <w:tc>
          <w:tcPr>
            <w:tcW w:w="1541" w:type="dxa"/>
            <w:shd w:val="clear" w:color="auto" w:fill="F2F2F2"/>
          </w:tcPr>
          <w:p w14:paraId="0C5A6069" w14:textId="77777777" w:rsidR="00783DD9" w:rsidRPr="00E23CFA" w:rsidRDefault="00783DD9" w:rsidP="003A1560">
            <w:pPr>
              <w:pStyle w:val="TAL"/>
              <w:rPr>
                <w:lang w:eastAsia="ja-JP"/>
              </w:rPr>
            </w:pPr>
            <w:r w:rsidRPr="00E23CFA">
              <w:rPr>
                <w:lang w:eastAsia="ja-JP"/>
              </w:rPr>
              <w:t>Hop count limitation due to RLC parameters</w:t>
            </w:r>
          </w:p>
        </w:tc>
        <w:tc>
          <w:tcPr>
            <w:tcW w:w="3330" w:type="dxa"/>
            <w:shd w:val="clear" w:color="auto" w:fill="CCFFCC"/>
          </w:tcPr>
          <w:p w14:paraId="023149C8" w14:textId="77777777" w:rsidR="00783DD9" w:rsidRPr="00E23CFA" w:rsidRDefault="00783DD9" w:rsidP="003A1560">
            <w:pPr>
              <w:pStyle w:val="TAL"/>
              <w:rPr>
                <w:lang w:eastAsia="ja-JP"/>
              </w:rPr>
            </w:pPr>
            <w:r w:rsidRPr="00E23CFA">
              <w:rPr>
                <w:lang w:eastAsia="ja-JP"/>
              </w:rPr>
              <w:t>Hop count is not affected by max window size.</w:t>
            </w:r>
          </w:p>
          <w:p w14:paraId="37E82286" w14:textId="77777777" w:rsidR="00783DD9" w:rsidRPr="00E23CFA" w:rsidRDefault="00783DD9" w:rsidP="003A1560">
            <w:pPr>
              <w:pStyle w:val="TAL"/>
              <w:rPr>
                <w:lang w:eastAsia="ja-JP"/>
              </w:rPr>
            </w:pPr>
          </w:p>
        </w:tc>
        <w:tc>
          <w:tcPr>
            <w:tcW w:w="3595" w:type="dxa"/>
            <w:shd w:val="clear" w:color="auto" w:fill="FFCCFF"/>
          </w:tcPr>
          <w:p w14:paraId="5F81303E" w14:textId="77777777" w:rsidR="00783DD9" w:rsidRPr="00E23CFA" w:rsidRDefault="00783DD9" w:rsidP="003A1560">
            <w:pPr>
              <w:pStyle w:val="TAL"/>
              <w:rPr>
                <w:lang w:eastAsia="ja-JP"/>
              </w:rPr>
            </w:pPr>
            <w:r w:rsidRPr="00E23CFA">
              <w:rPr>
                <w:lang w:eastAsia="ja-JP"/>
              </w:rPr>
              <w:t>Hop count may be limited by the end-to-end RLC latency due to max window size.</w:t>
            </w:r>
          </w:p>
        </w:tc>
      </w:tr>
      <w:tr w:rsidR="00783DD9" w:rsidRPr="00E23CFA" w14:paraId="1A2C3C9A" w14:textId="77777777" w:rsidTr="003A1560">
        <w:trPr>
          <w:trHeight w:val="1151"/>
          <w:jc w:val="center"/>
        </w:trPr>
        <w:tc>
          <w:tcPr>
            <w:tcW w:w="1541" w:type="dxa"/>
            <w:shd w:val="clear" w:color="auto" w:fill="F2F2F2"/>
          </w:tcPr>
          <w:p w14:paraId="6B702205" w14:textId="77777777" w:rsidR="00783DD9" w:rsidRPr="0060173A" w:rsidRDefault="00783DD9" w:rsidP="003A1560">
            <w:pPr>
              <w:pStyle w:val="TAL"/>
              <w:rPr>
                <w:color w:val="FF0000"/>
                <w:lang w:eastAsia="ja-JP"/>
              </w:rPr>
            </w:pPr>
            <w:r w:rsidRPr="0060173A">
              <w:rPr>
                <w:color w:val="FF0000"/>
                <w:lang w:eastAsia="ja-JP"/>
              </w:rPr>
              <w:t>Hop count limitation due to PCDP parameters</w:t>
            </w:r>
          </w:p>
        </w:tc>
        <w:tc>
          <w:tcPr>
            <w:tcW w:w="3330" w:type="dxa"/>
            <w:shd w:val="clear" w:color="auto" w:fill="FFCCFF"/>
          </w:tcPr>
          <w:p w14:paraId="47D608EF" w14:textId="77777777" w:rsidR="00783DD9" w:rsidRPr="0060173A" w:rsidRDefault="00783DD9" w:rsidP="003A1560">
            <w:pPr>
              <w:pStyle w:val="TAL"/>
              <w:rPr>
                <w:color w:val="FF0000"/>
                <w:lang w:eastAsia="ja-JP"/>
              </w:rPr>
            </w:pPr>
            <w:r w:rsidRPr="0060173A">
              <w:rPr>
                <w:color w:val="FF0000"/>
                <w:lang w:eastAsia="ja-JP"/>
              </w:rPr>
              <w:t>Hop count may be limited by increasing disorder of PDCP PDUs over sequential RLC ARQ hops. This may increase probability to exceed max PDCP window size.</w:t>
            </w:r>
          </w:p>
        </w:tc>
        <w:tc>
          <w:tcPr>
            <w:tcW w:w="3595" w:type="dxa"/>
            <w:shd w:val="clear" w:color="auto" w:fill="CCFFCC"/>
          </w:tcPr>
          <w:p w14:paraId="7921A10C" w14:textId="77777777" w:rsidR="00783DD9" w:rsidRPr="00E23CFA" w:rsidRDefault="00783DD9" w:rsidP="003A1560">
            <w:pPr>
              <w:pStyle w:val="TAL"/>
              <w:rPr>
                <w:lang w:eastAsia="ja-JP"/>
              </w:rPr>
            </w:pPr>
            <w:r w:rsidRPr="00E23CFA">
              <w:rPr>
                <w:lang w:eastAsia="ja-JP"/>
              </w:rPr>
              <w:t xml:space="preserve">Hop count does not impact disorder of PDCP PDUs due to RLC ARQ. </w:t>
            </w:r>
          </w:p>
        </w:tc>
      </w:tr>
    </w:tbl>
    <w:p w14:paraId="438CB2AE" w14:textId="77777777" w:rsidR="00783DD9" w:rsidRPr="00783DD9" w:rsidRDefault="00783DD9" w:rsidP="001B5197">
      <w:pPr>
        <w:jc w:val="both"/>
      </w:pPr>
    </w:p>
    <w:p w14:paraId="41C9CF98" w14:textId="60AF0252" w:rsidR="00783DD9" w:rsidRDefault="00AB7772" w:rsidP="00783DD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Therefore, s</w:t>
      </w:r>
      <w:r w:rsidR="00545562">
        <w:rPr>
          <w:rFonts w:ascii="Arial" w:hAnsi="Arial" w:cs="Arial"/>
          <w:sz w:val="22"/>
          <w:szCs w:val="22"/>
          <w:lang w:eastAsia="ko-KR"/>
        </w:rPr>
        <w:t>ome</w:t>
      </w:r>
      <w:r w:rsidR="00E5153D">
        <w:rPr>
          <w:rFonts w:ascii="Arial" w:hAnsi="Arial" w:cs="Arial"/>
          <w:sz w:val="22"/>
          <w:szCs w:val="22"/>
          <w:lang w:eastAsia="ko-KR"/>
        </w:rPr>
        <w:t xml:space="preserve"> IAB-node</w:t>
      </w:r>
      <w:r w:rsidR="00545562">
        <w:rPr>
          <w:rFonts w:ascii="Arial" w:hAnsi="Arial" w:cs="Arial"/>
          <w:sz w:val="22"/>
          <w:szCs w:val="22"/>
          <w:lang w:eastAsia="ko-KR"/>
        </w:rPr>
        <w:t>s</w:t>
      </w:r>
      <w:r w:rsidR="00E5153D">
        <w:rPr>
          <w:rFonts w:ascii="Arial" w:hAnsi="Arial" w:cs="Arial"/>
          <w:sz w:val="22"/>
          <w:szCs w:val="22"/>
          <w:lang w:eastAsia="ko-KR"/>
        </w:rPr>
        <w:t xml:space="preserve"> m</w:t>
      </w:r>
      <w:r w:rsidR="00545562">
        <w:rPr>
          <w:rFonts w:ascii="Arial" w:hAnsi="Arial" w:cs="Arial"/>
          <w:sz w:val="22"/>
          <w:szCs w:val="22"/>
          <w:lang w:eastAsia="ko-KR"/>
        </w:rPr>
        <w:t xml:space="preserve">ust </w:t>
      </w:r>
      <w:r w:rsidR="00E5153D">
        <w:rPr>
          <w:rFonts w:ascii="Arial" w:hAnsi="Arial" w:cs="Arial"/>
          <w:sz w:val="22"/>
          <w:szCs w:val="22"/>
          <w:lang w:eastAsia="ko-KR"/>
        </w:rPr>
        <w:t xml:space="preserve">not </w:t>
      </w:r>
      <w:r w:rsidR="00545562">
        <w:rPr>
          <w:rFonts w:ascii="Arial" w:hAnsi="Arial" w:cs="Arial"/>
          <w:sz w:val="22"/>
          <w:szCs w:val="22"/>
          <w:lang w:eastAsia="ko-KR"/>
        </w:rPr>
        <w:t>a</w:t>
      </w:r>
      <w:r w:rsidR="00E5153D">
        <w:rPr>
          <w:rFonts w:ascii="Arial" w:hAnsi="Arial" w:cs="Arial"/>
          <w:sz w:val="22"/>
          <w:szCs w:val="22"/>
          <w:lang w:eastAsia="ko-KR"/>
        </w:rPr>
        <w:t>ccommodate other IAB-nodes as its child node</w:t>
      </w:r>
      <w:r w:rsidR="00545562">
        <w:rPr>
          <w:rFonts w:ascii="Arial" w:hAnsi="Arial" w:cs="Arial"/>
          <w:sz w:val="22"/>
          <w:szCs w:val="22"/>
          <w:lang w:eastAsia="ko-KR"/>
        </w:rPr>
        <w:t xml:space="preserve"> in order to limit hop count</w:t>
      </w:r>
      <w:r w:rsidR="00E5153D">
        <w:rPr>
          <w:rFonts w:ascii="Arial" w:hAnsi="Arial" w:cs="Arial"/>
          <w:sz w:val="22"/>
          <w:szCs w:val="22"/>
          <w:lang w:eastAsia="ko-KR"/>
        </w:rPr>
        <w:t xml:space="preserve">.  </w:t>
      </w:r>
      <w:r w:rsidR="00545562">
        <w:rPr>
          <w:rFonts w:ascii="Arial" w:hAnsi="Arial" w:cs="Arial"/>
          <w:sz w:val="22"/>
          <w:szCs w:val="22"/>
          <w:lang w:eastAsia="ko-KR"/>
        </w:rPr>
        <w:t>In that case, the IAB-nodes would only allow UE’s access.</w:t>
      </w:r>
    </w:p>
    <w:p w14:paraId="4C6D5831" w14:textId="77777777" w:rsidR="00510145" w:rsidRPr="00783DD9" w:rsidRDefault="00510145" w:rsidP="001B5197">
      <w:pPr>
        <w:jc w:val="both"/>
      </w:pPr>
    </w:p>
    <w:p w14:paraId="110D6DD3" w14:textId="5BC8514E" w:rsidR="002D6B79" w:rsidRDefault="002D6B79" w:rsidP="002D6B7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Observation 2: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IAB-node’s access</w:t>
      </w:r>
      <w:r w:rsidRPr="002D6B7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may not be</w:t>
      </w:r>
      <w:r w:rsidRPr="002D6B79">
        <w:rPr>
          <w:rFonts w:ascii="Arial" w:hAnsi="Arial" w:cs="Arial"/>
          <w:b/>
          <w:sz w:val="22"/>
          <w:szCs w:val="22"/>
        </w:rPr>
        <w:t xml:space="preserve"> allowed</w:t>
      </w:r>
      <w:r>
        <w:rPr>
          <w:rFonts w:ascii="Arial" w:hAnsi="Arial" w:cs="Arial"/>
          <w:b/>
          <w:sz w:val="22"/>
          <w:szCs w:val="22"/>
        </w:rPr>
        <w:t xml:space="preserve"> in order to </w:t>
      </w:r>
      <w:r w:rsidRPr="002D6B79">
        <w:rPr>
          <w:rFonts w:ascii="Arial" w:hAnsi="Arial" w:cs="Arial"/>
          <w:b/>
          <w:sz w:val="22"/>
          <w:szCs w:val="22"/>
        </w:rPr>
        <w:t>limit hop count</w:t>
      </w:r>
      <w:r>
        <w:rPr>
          <w:rFonts w:ascii="Arial" w:hAnsi="Arial" w:cs="Arial"/>
          <w:b/>
          <w:sz w:val="22"/>
          <w:szCs w:val="22"/>
        </w:rPr>
        <w:t>.</w:t>
      </w:r>
    </w:p>
    <w:p w14:paraId="1FABD58B" w14:textId="77777777" w:rsidR="00C22FEF" w:rsidRPr="002D6B79" w:rsidRDefault="00C22FEF" w:rsidP="001B5197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12E4F213" w14:textId="33F43C88" w:rsidR="00952921" w:rsidRPr="00435133" w:rsidRDefault="00793A60" w:rsidP="00952921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Based on these </w:t>
      </w:r>
      <w:r>
        <w:rPr>
          <w:rFonts w:ascii="Arial" w:hAnsi="Arial" w:cs="Arial"/>
          <w:sz w:val="22"/>
          <w:szCs w:val="22"/>
          <w:lang w:eastAsia="ko-KR"/>
        </w:rPr>
        <w:t>o</w:t>
      </w:r>
      <w:r w:rsidRPr="00793A60">
        <w:rPr>
          <w:rFonts w:ascii="Arial" w:hAnsi="Arial" w:cs="Arial"/>
          <w:sz w:val="22"/>
          <w:szCs w:val="22"/>
          <w:lang w:eastAsia="ko-KR"/>
        </w:rPr>
        <w:t>bservations</w:t>
      </w:r>
      <w:r w:rsidR="00952921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7D459A">
        <w:rPr>
          <w:rFonts w:ascii="Arial" w:hAnsi="Arial" w:cs="Arial"/>
          <w:sz w:val="22"/>
          <w:szCs w:val="22"/>
          <w:lang w:eastAsia="ko-KR"/>
        </w:rPr>
        <w:t xml:space="preserve">we think that </w:t>
      </w:r>
      <w:r w:rsidR="00374F63">
        <w:rPr>
          <w:rFonts w:ascii="Arial" w:hAnsi="Arial" w:cs="Arial"/>
          <w:sz w:val="22"/>
          <w:szCs w:val="22"/>
          <w:lang w:eastAsia="ko-KR"/>
        </w:rPr>
        <w:t xml:space="preserve">access barring for IAB-nodes should be designed </w:t>
      </w:r>
      <w:r w:rsidR="00DB112C">
        <w:rPr>
          <w:rFonts w:ascii="Arial" w:hAnsi="Arial" w:cs="Arial"/>
          <w:sz w:val="22"/>
          <w:szCs w:val="22"/>
          <w:lang w:eastAsia="ko-KR"/>
        </w:rPr>
        <w:t xml:space="preserve">in the light of </w:t>
      </w:r>
      <w:r w:rsidR="00374F63">
        <w:rPr>
          <w:rFonts w:ascii="Arial" w:hAnsi="Arial" w:cs="Arial"/>
          <w:sz w:val="22"/>
          <w:szCs w:val="22"/>
          <w:lang w:eastAsia="ko-KR"/>
        </w:rPr>
        <w:t>all</w:t>
      </w:r>
      <w:r w:rsidR="00DB112C">
        <w:rPr>
          <w:rFonts w:ascii="Arial" w:hAnsi="Arial" w:cs="Arial"/>
          <w:sz w:val="22"/>
          <w:szCs w:val="22"/>
          <w:lang w:eastAsia="ko-KR"/>
        </w:rPr>
        <w:t xml:space="preserve"> </w:t>
      </w:r>
      <w:r w:rsidR="00374F63">
        <w:rPr>
          <w:rFonts w:ascii="Arial" w:hAnsi="Arial" w:cs="Arial"/>
          <w:sz w:val="22"/>
          <w:szCs w:val="22"/>
          <w:lang w:eastAsia="ko-KR"/>
        </w:rPr>
        <w:t>the cases</w:t>
      </w:r>
      <w:r w:rsidR="00DB112C">
        <w:rPr>
          <w:rFonts w:ascii="Arial" w:hAnsi="Arial" w:cs="Arial"/>
          <w:sz w:val="22"/>
          <w:szCs w:val="22"/>
          <w:lang w:eastAsia="ko-KR"/>
        </w:rPr>
        <w:t xml:space="preserve">: </w:t>
      </w:r>
      <w:r w:rsidR="00952921">
        <w:rPr>
          <w:rFonts w:ascii="Arial" w:hAnsi="Arial" w:cs="Arial"/>
          <w:sz w:val="22"/>
          <w:szCs w:val="22"/>
          <w:lang w:val="en-US" w:eastAsia="ko-KR"/>
        </w:rPr>
        <w:t xml:space="preserve">1) both </w:t>
      </w:r>
      <w:r w:rsidR="00952921" w:rsidRPr="00C75735">
        <w:rPr>
          <w:rFonts w:ascii="Arial" w:hAnsi="Arial" w:cs="Arial"/>
          <w:sz w:val="22"/>
          <w:szCs w:val="22"/>
          <w:lang w:val="en-US" w:eastAsia="ko-KR"/>
        </w:rPr>
        <w:t>UE</w:t>
      </w:r>
      <w:r w:rsidR="00952921">
        <w:rPr>
          <w:rFonts w:ascii="Arial" w:hAnsi="Arial" w:cs="Arial"/>
          <w:sz w:val="22"/>
          <w:szCs w:val="22"/>
          <w:lang w:val="en-US" w:eastAsia="ko-KR"/>
        </w:rPr>
        <w:t xml:space="preserve"> and IAB-node are not allowed</w:t>
      </w:r>
      <w:r w:rsidR="00DB112C">
        <w:rPr>
          <w:rFonts w:ascii="Arial" w:hAnsi="Arial" w:cs="Arial"/>
          <w:sz w:val="22"/>
          <w:szCs w:val="22"/>
          <w:lang w:val="en-US" w:eastAsia="ko-KR"/>
        </w:rPr>
        <w:t xml:space="preserve">, </w:t>
      </w:r>
      <w:r w:rsidR="00952921">
        <w:rPr>
          <w:rFonts w:ascii="Arial" w:hAnsi="Arial" w:cs="Arial"/>
          <w:sz w:val="22"/>
          <w:szCs w:val="22"/>
          <w:lang w:val="en-US" w:eastAsia="ko-KR"/>
        </w:rPr>
        <w:t xml:space="preserve">2) both </w:t>
      </w:r>
      <w:r w:rsidR="00952921" w:rsidRPr="00C75735">
        <w:rPr>
          <w:rFonts w:ascii="Arial" w:hAnsi="Arial" w:cs="Arial"/>
          <w:sz w:val="22"/>
          <w:szCs w:val="22"/>
          <w:lang w:val="en-US" w:eastAsia="ko-KR"/>
        </w:rPr>
        <w:t>UE</w:t>
      </w:r>
      <w:r w:rsidR="00952921">
        <w:rPr>
          <w:rFonts w:ascii="Arial" w:hAnsi="Arial" w:cs="Arial"/>
          <w:sz w:val="22"/>
          <w:szCs w:val="22"/>
          <w:lang w:val="en-US" w:eastAsia="ko-KR"/>
        </w:rPr>
        <w:t xml:space="preserve"> and IAB-node are allowed</w:t>
      </w:r>
      <w:r w:rsidR="00DB112C">
        <w:rPr>
          <w:rFonts w:ascii="Arial" w:hAnsi="Arial" w:cs="Arial"/>
          <w:sz w:val="22"/>
          <w:szCs w:val="22"/>
          <w:lang w:val="en-US" w:eastAsia="ko-KR"/>
        </w:rPr>
        <w:t xml:space="preserve">, </w:t>
      </w:r>
      <w:r w:rsidR="00952921">
        <w:rPr>
          <w:rFonts w:ascii="Arial" w:hAnsi="Arial" w:cs="Arial"/>
          <w:sz w:val="22"/>
          <w:szCs w:val="22"/>
          <w:lang w:eastAsia="ko-KR"/>
        </w:rPr>
        <w:t xml:space="preserve">3) </w:t>
      </w:r>
      <w:r w:rsidR="00952921" w:rsidRPr="00435133">
        <w:rPr>
          <w:rFonts w:ascii="Arial" w:hAnsi="Arial" w:cs="Arial"/>
          <w:sz w:val="22"/>
          <w:szCs w:val="22"/>
          <w:lang w:eastAsia="ko-KR"/>
        </w:rPr>
        <w:t>UE is not allowed but IAB-node is allowed and 4) UE is allowed but IAB-node is not allowed</w:t>
      </w:r>
      <w:r w:rsidR="00952921">
        <w:rPr>
          <w:rFonts w:ascii="Arial" w:hAnsi="Arial" w:cs="Arial"/>
          <w:sz w:val="22"/>
          <w:szCs w:val="22"/>
          <w:lang w:eastAsia="ko-KR"/>
        </w:rPr>
        <w:t>.</w:t>
      </w:r>
    </w:p>
    <w:p w14:paraId="73DE6952" w14:textId="77EE084C" w:rsidR="00C80946" w:rsidRDefault="00F528DB" w:rsidP="001B5197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575AD1">
        <w:rPr>
          <w:rFonts w:ascii="Arial" w:hAnsi="Arial" w:cs="Arial"/>
          <w:sz w:val="22"/>
          <w:szCs w:val="22"/>
          <w:lang w:eastAsia="ko-KR"/>
        </w:rPr>
        <w:t xml:space="preserve">We think that </w:t>
      </w:r>
      <w:r>
        <w:rPr>
          <w:rFonts w:ascii="Arial" w:hAnsi="Arial" w:cs="Arial"/>
          <w:sz w:val="22"/>
          <w:szCs w:val="22"/>
          <w:lang w:eastAsia="ko-KR"/>
        </w:rPr>
        <w:t xml:space="preserve">the </w:t>
      </w:r>
      <w:r w:rsidRPr="00575AD1">
        <w:rPr>
          <w:rFonts w:ascii="Arial" w:hAnsi="Arial" w:cs="Arial"/>
          <w:sz w:val="22"/>
          <w:szCs w:val="22"/>
          <w:lang w:eastAsia="ko-KR"/>
        </w:rPr>
        <w:t xml:space="preserve">access barring for IAB-nodes </w:t>
      </w:r>
      <w:r>
        <w:rPr>
          <w:rFonts w:ascii="Arial" w:hAnsi="Arial" w:cs="Arial"/>
          <w:sz w:val="22"/>
          <w:szCs w:val="22"/>
          <w:lang w:eastAsia="ko-KR"/>
        </w:rPr>
        <w:t xml:space="preserve">can be supported using </w:t>
      </w:r>
      <w:r w:rsidRPr="00575AD1">
        <w:rPr>
          <w:rFonts w:ascii="Arial" w:hAnsi="Arial" w:cs="Arial"/>
          <w:sz w:val="22"/>
          <w:szCs w:val="22"/>
          <w:lang w:eastAsia="ko-KR"/>
        </w:rPr>
        <w:t>existing access barring mechanism</w:t>
      </w:r>
      <w:r>
        <w:rPr>
          <w:rFonts w:ascii="Arial" w:hAnsi="Arial" w:cs="Arial"/>
          <w:sz w:val="22"/>
          <w:szCs w:val="22"/>
          <w:lang w:eastAsia="ko-KR"/>
        </w:rPr>
        <w:t xml:space="preserve">s. </w:t>
      </w:r>
      <w:r w:rsidR="006A2779" w:rsidRPr="00575AD1">
        <w:rPr>
          <w:rFonts w:ascii="Arial" w:hAnsi="Arial" w:cs="Arial"/>
          <w:sz w:val="22"/>
          <w:szCs w:val="22"/>
          <w:lang w:eastAsia="ko-KR"/>
        </w:rPr>
        <w:t>For</w:t>
      </w:r>
      <w:r w:rsidR="00190060" w:rsidRPr="00575AD1">
        <w:rPr>
          <w:rFonts w:ascii="Arial" w:hAnsi="Arial" w:cs="Arial"/>
          <w:sz w:val="22"/>
          <w:szCs w:val="22"/>
          <w:lang w:eastAsia="ko-KR"/>
        </w:rPr>
        <w:t xml:space="preserve"> C</w:t>
      </w:r>
      <w:r w:rsidR="006A2779" w:rsidRPr="00575AD1">
        <w:rPr>
          <w:rFonts w:ascii="Arial" w:hAnsi="Arial" w:cs="Arial"/>
          <w:sz w:val="22"/>
          <w:szCs w:val="22"/>
          <w:lang w:eastAsia="ko-KR"/>
        </w:rPr>
        <w:t xml:space="preserve">ase 3, </w:t>
      </w:r>
      <w:r w:rsidR="0017671B" w:rsidRPr="00575AD1">
        <w:rPr>
          <w:rFonts w:ascii="Arial" w:hAnsi="Arial" w:cs="Arial"/>
          <w:sz w:val="22"/>
          <w:szCs w:val="22"/>
          <w:lang w:eastAsia="ko-KR"/>
        </w:rPr>
        <w:t>existing indicator “</w:t>
      </w:r>
      <w:proofErr w:type="spellStart"/>
      <w:r w:rsidR="0017671B" w:rsidRPr="00575AD1">
        <w:rPr>
          <w:rFonts w:ascii="Arial" w:hAnsi="Arial" w:cs="Arial"/>
          <w:bCs/>
          <w:i/>
          <w:noProof/>
          <w:sz w:val="22"/>
          <w:szCs w:val="22"/>
        </w:rPr>
        <w:t>cellReservedForOperatorUse</w:t>
      </w:r>
      <w:proofErr w:type="spellEnd"/>
      <w:r w:rsidR="0017671B">
        <w:rPr>
          <w:rFonts w:ascii="Arial" w:hAnsi="Arial" w:cs="Arial"/>
          <w:bCs/>
          <w:i/>
          <w:noProof/>
          <w:sz w:val="22"/>
          <w:szCs w:val="22"/>
        </w:rPr>
        <w:t>”</w:t>
      </w:r>
      <w:r w:rsidR="0017671B">
        <w:rPr>
          <w:rFonts w:ascii="Arial" w:hAnsi="Arial" w:cs="Arial"/>
          <w:sz w:val="22"/>
          <w:szCs w:val="22"/>
          <w:lang w:eastAsia="ko-KR"/>
        </w:rPr>
        <w:t xml:space="preserve"> can be used so that </w:t>
      </w:r>
      <w:r w:rsidR="000E482E" w:rsidRPr="00575AD1">
        <w:rPr>
          <w:rFonts w:ascii="Arial" w:hAnsi="Arial" w:cs="Arial"/>
          <w:sz w:val="22"/>
          <w:szCs w:val="22"/>
          <w:lang w:eastAsia="ko-KR"/>
        </w:rPr>
        <w:t>IAB-nodes</w:t>
      </w:r>
      <w:r w:rsidR="00575AD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575AD1" w:rsidRPr="00575AD1">
        <w:rPr>
          <w:rFonts w:ascii="Arial" w:hAnsi="Arial" w:cs="Arial"/>
          <w:sz w:val="22"/>
          <w:szCs w:val="22"/>
          <w:lang w:eastAsia="ko-KR"/>
        </w:rPr>
        <w:t xml:space="preserve">assigned to a specific access </w:t>
      </w:r>
      <w:r w:rsidR="00294038">
        <w:rPr>
          <w:rFonts w:ascii="Arial" w:hAnsi="Arial" w:cs="Arial"/>
          <w:sz w:val="22"/>
          <w:szCs w:val="22"/>
          <w:lang w:eastAsia="ko-KR"/>
        </w:rPr>
        <w:t>identity</w:t>
      </w:r>
      <w:bookmarkStart w:id="3" w:name="_GoBack"/>
      <w:bookmarkEnd w:id="3"/>
      <w:r w:rsidR="00575AD1" w:rsidRPr="00575AD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646E1">
        <w:rPr>
          <w:rFonts w:ascii="Arial" w:hAnsi="Arial" w:cs="Arial"/>
          <w:sz w:val="22"/>
          <w:szCs w:val="22"/>
          <w:lang w:eastAsia="ko-KR"/>
        </w:rPr>
        <w:t xml:space="preserve">(e.g., 11 or 15) </w:t>
      </w:r>
      <w:r w:rsidR="0017671B">
        <w:rPr>
          <w:rFonts w:ascii="Arial" w:hAnsi="Arial" w:cs="Arial"/>
          <w:sz w:val="22"/>
          <w:szCs w:val="22"/>
          <w:lang w:eastAsia="ko-KR"/>
        </w:rPr>
        <w:t xml:space="preserve">only </w:t>
      </w:r>
      <w:r w:rsidR="00575AD1">
        <w:rPr>
          <w:rFonts w:ascii="Arial" w:hAnsi="Arial" w:cs="Arial"/>
          <w:sz w:val="22"/>
          <w:szCs w:val="22"/>
          <w:lang w:val="en-US" w:eastAsia="ko-KR"/>
        </w:rPr>
        <w:t>attempt random access</w:t>
      </w:r>
      <w:r w:rsidR="0017671B">
        <w:rPr>
          <w:rFonts w:ascii="Arial" w:hAnsi="Arial" w:cs="Arial"/>
          <w:sz w:val="22"/>
          <w:szCs w:val="22"/>
          <w:lang w:val="en-US" w:eastAsia="ko-KR"/>
        </w:rPr>
        <w:t xml:space="preserve">. </w:t>
      </w:r>
      <w:r w:rsidR="00494983" w:rsidRPr="00575AD1">
        <w:rPr>
          <w:rFonts w:ascii="Arial" w:hAnsi="Arial" w:cs="Arial"/>
          <w:sz w:val="22"/>
          <w:szCs w:val="22"/>
          <w:lang w:eastAsia="ko-KR"/>
        </w:rPr>
        <w:t xml:space="preserve">For Case </w:t>
      </w:r>
      <w:r w:rsidR="00494983">
        <w:rPr>
          <w:rFonts w:ascii="Arial" w:hAnsi="Arial" w:cs="Arial"/>
          <w:sz w:val="22"/>
          <w:szCs w:val="22"/>
          <w:lang w:eastAsia="ko-KR"/>
        </w:rPr>
        <w:t>4</w:t>
      </w:r>
      <w:r w:rsidR="00494983" w:rsidRPr="00575AD1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17671B" w:rsidRPr="00575AD1">
        <w:rPr>
          <w:rFonts w:ascii="Arial" w:hAnsi="Arial" w:cs="Arial"/>
          <w:sz w:val="22"/>
          <w:szCs w:val="22"/>
          <w:lang w:eastAsia="ko-KR"/>
        </w:rPr>
        <w:t>IAB-nodes</w:t>
      </w:r>
      <w:r w:rsidR="0017671B">
        <w:rPr>
          <w:rFonts w:ascii="Arial" w:hAnsi="Arial" w:cs="Arial"/>
          <w:sz w:val="22"/>
          <w:szCs w:val="22"/>
          <w:lang w:eastAsia="ko-KR"/>
        </w:rPr>
        <w:t xml:space="preserve"> are able to receive some information on a</w:t>
      </w:r>
      <w:r w:rsidR="0017671B" w:rsidRPr="004D39A7">
        <w:rPr>
          <w:rFonts w:ascii="Arial" w:hAnsi="Arial" w:cs="Arial" w:hint="eastAsia"/>
          <w:sz w:val="22"/>
          <w:szCs w:val="22"/>
          <w:lang w:eastAsia="ko-KR"/>
        </w:rPr>
        <w:t>ccessible cell</w:t>
      </w:r>
      <w:r w:rsidR="0017671B">
        <w:rPr>
          <w:rFonts w:ascii="Arial" w:hAnsi="Arial" w:cs="Arial"/>
          <w:sz w:val="22"/>
          <w:szCs w:val="22"/>
          <w:lang w:eastAsia="ko-KR"/>
        </w:rPr>
        <w:t xml:space="preserve">s, and </w:t>
      </w:r>
      <w:r w:rsidR="00494983">
        <w:rPr>
          <w:rFonts w:ascii="Arial" w:hAnsi="Arial" w:cs="Arial"/>
          <w:sz w:val="22"/>
          <w:szCs w:val="22"/>
          <w:lang w:eastAsia="ko-KR"/>
        </w:rPr>
        <w:t>determine whether to attempt access</w:t>
      </w:r>
      <w:r w:rsidR="004D39A7">
        <w:rPr>
          <w:rFonts w:ascii="Arial" w:hAnsi="Arial" w:cs="Arial"/>
          <w:sz w:val="22"/>
          <w:szCs w:val="22"/>
          <w:lang w:eastAsia="ko-KR"/>
        </w:rPr>
        <w:t xml:space="preserve"> </w:t>
      </w:r>
      <w:r w:rsidR="0017671B">
        <w:rPr>
          <w:rFonts w:ascii="Arial" w:hAnsi="Arial" w:cs="Arial"/>
          <w:sz w:val="22"/>
          <w:szCs w:val="22"/>
          <w:lang w:eastAsia="ko-KR"/>
        </w:rPr>
        <w:t>based on the information.</w:t>
      </w:r>
    </w:p>
    <w:p w14:paraId="2B065A38" w14:textId="77777777" w:rsidR="0017671B" w:rsidRPr="00C80946" w:rsidRDefault="0017671B" w:rsidP="001B5197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3D27ABA1" w14:textId="69B23A3D" w:rsidR="007D459A" w:rsidRDefault="007D459A" w:rsidP="007D459A">
      <w:pPr>
        <w:jc w:val="both"/>
        <w:rPr>
          <w:rFonts w:ascii="Arial" w:hAnsi="Arial" w:cs="Arial"/>
          <w:b/>
          <w:sz w:val="22"/>
          <w:szCs w:val="22"/>
        </w:rPr>
      </w:pPr>
      <w:r w:rsidRPr="007F7810">
        <w:rPr>
          <w:rFonts w:ascii="Arial" w:hAnsi="Arial" w:cs="Arial"/>
          <w:b/>
          <w:sz w:val="22"/>
          <w:szCs w:val="22"/>
        </w:rPr>
        <w:t xml:space="preserve">Proposal 1: </w:t>
      </w:r>
      <w:r w:rsidR="005B5829" w:rsidRPr="007F7810">
        <w:rPr>
          <w:rFonts w:ascii="Arial" w:hAnsi="Arial" w:cs="Arial" w:hint="eastAsia"/>
          <w:b/>
          <w:sz w:val="22"/>
          <w:szCs w:val="22"/>
        </w:rPr>
        <w:t xml:space="preserve">Existing </w:t>
      </w:r>
      <w:r w:rsidR="005B5829" w:rsidRPr="005B5829">
        <w:rPr>
          <w:rFonts w:ascii="Arial" w:hAnsi="Arial" w:cs="Arial"/>
          <w:b/>
          <w:sz w:val="22"/>
          <w:szCs w:val="22"/>
        </w:rPr>
        <w:t xml:space="preserve">access barring mechanisms are </w:t>
      </w:r>
      <w:r w:rsidR="005B5829" w:rsidRPr="007F7810">
        <w:rPr>
          <w:rFonts w:ascii="Arial" w:hAnsi="Arial" w:cs="Arial" w:hint="eastAsia"/>
          <w:b/>
          <w:sz w:val="22"/>
          <w:szCs w:val="22"/>
        </w:rPr>
        <w:t xml:space="preserve">applied to </w:t>
      </w:r>
      <w:r w:rsidR="00C604E6" w:rsidRPr="007F7810">
        <w:rPr>
          <w:rFonts w:ascii="Arial" w:hAnsi="Arial" w:cs="Arial"/>
          <w:b/>
          <w:sz w:val="22"/>
          <w:szCs w:val="22"/>
        </w:rPr>
        <w:t>IAB-node</w:t>
      </w:r>
      <w:r w:rsidR="00FB34A7">
        <w:rPr>
          <w:rFonts w:ascii="Arial" w:hAnsi="Arial" w:cs="Arial"/>
          <w:b/>
          <w:sz w:val="22"/>
          <w:szCs w:val="22"/>
        </w:rPr>
        <w:t>s</w:t>
      </w:r>
      <w:r w:rsidR="001A3565" w:rsidRPr="0082538F">
        <w:rPr>
          <w:rFonts w:ascii="Arial" w:hAnsi="Arial" w:cs="Arial"/>
          <w:b/>
          <w:sz w:val="22"/>
          <w:szCs w:val="22"/>
        </w:rPr>
        <w:t>.</w:t>
      </w:r>
    </w:p>
    <w:p w14:paraId="43B81F13" w14:textId="77777777" w:rsidR="008F4094" w:rsidRDefault="008F4094" w:rsidP="00885279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6FD1AAA1" w14:textId="46F6EE29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4078CF" w:rsidRPr="00C006C9">
        <w:rPr>
          <w:rFonts w:cs="Arial"/>
          <w:lang w:val="en-US" w:eastAsia="ko-KR"/>
        </w:rPr>
        <w:t>Proposal</w:t>
      </w:r>
    </w:p>
    <w:p w14:paraId="5FDE0653" w14:textId="6B2119F3" w:rsidR="004078CF" w:rsidRPr="00EF6769" w:rsidRDefault="004078CF" w:rsidP="004078CF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o</w:t>
      </w:r>
      <w:r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C604E6">
        <w:rPr>
          <w:rFonts w:ascii="Arial" w:hAnsi="Arial" w:cs="Arial"/>
          <w:sz w:val="22"/>
          <w:szCs w:val="22"/>
          <w:lang w:eastAsia="ko-KR"/>
        </w:rPr>
        <w:t xml:space="preserve">access barring </w:t>
      </w:r>
      <w:r w:rsidR="0082538F" w:rsidRPr="0082538F">
        <w:rPr>
          <w:rFonts w:ascii="Arial" w:hAnsi="Arial" w:cs="Arial"/>
          <w:sz w:val="22"/>
          <w:szCs w:val="22"/>
          <w:lang w:eastAsia="ko-KR"/>
        </w:rPr>
        <w:t>f</w:t>
      </w:r>
      <w:r w:rsidR="00C604E6">
        <w:rPr>
          <w:rFonts w:ascii="Arial" w:hAnsi="Arial" w:cs="Arial"/>
          <w:sz w:val="22"/>
          <w:szCs w:val="22"/>
          <w:lang w:eastAsia="ko-KR"/>
        </w:rPr>
        <w:t>or</w:t>
      </w:r>
      <w:r w:rsidR="0082538F" w:rsidRPr="0082538F">
        <w:rPr>
          <w:rFonts w:ascii="Arial" w:hAnsi="Arial" w:cs="Arial"/>
          <w:sz w:val="22"/>
          <w:szCs w:val="22"/>
          <w:lang w:eastAsia="ko-KR"/>
        </w:rPr>
        <w:t xml:space="preserve"> IAB-nodes</w:t>
      </w:r>
      <w:r>
        <w:rPr>
          <w:rFonts w:ascii="Arial" w:hAnsi="Arial" w:cs="Arial"/>
          <w:sz w:val="22"/>
          <w:szCs w:val="22"/>
          <w:lang w:eastAsia="ko-KR"/>
        </w:rPr>
        <w:t xml:space="preserve">. </w:t>
      </w:r>
      <w:r w:rsidRPr="004078CF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14:paraId="697F2DFF" w14:textId="75712640" w:rsidR="00C80A09" w:rsidRDefault="00C80A09" w:rsidP="00C80A09">
      <w:pPr>
        <w:jc w:val="both"/>
        <w:rPr>
          <w:rFonts w:ascii="Arial" w:hAnsi="Arial" w:cs="Arial"/>
          <w:b/>
          <w:sz w:val="22"/>
          <w:szCs w:val="22"/>
        </w:rPr>
      </w:pPr>
      <w:r w:rsidRPr="007F7810">
        <w:rPr>
          <w:rFonts w:ascii="Arial" w:hAnsi="Arial" w:cs="Arial"/>
          <w:b/>
          <w:sz w:val="22"/>
          <w:szCs w:val="22"/>
        </w:rPr>
        <w:t xml:space="preserve">Proposal 1: </w:t>
      </w:r>
      <w:r w:rsidR="005B5829" w:rsidRPr="007F7810">
        <w:rPr>
          <w:rFonts w:ascii="Arial" w:hAnsi="Arial" w:cs="Arial" w:hint="eastAsia"/>
          <w:b/>
          <w:sz w:val="22"/>
          <w:szCs w:val="22"/>
        </w:rPr>
        <w:t xml:space="preserve">Existing </w:t>
      </w:r>
      <w:r w:rsidR="005B5829" w:rsidRPr="005B5829">
        <w:rPr>
          <w:rFonts w:ascii="Arial" w:hAnsi="Arial" w:cs="Arial"/>
          <w:b/>
          <w:sz w:val="22"/>
          <w:szCs w:val="22"/>
        </w:rPr>
        <w:t xml:space="preserve">access barring mechanisms are </w:t>
      </w:r>
      <w:r w:rsidR="005B5829" w:rsidRPr="007F7810">
        <w:rPr>
          <w:rFonts w:ascii="Arial" w:hAnsi="Arial" w:cs="Arial" w:hint="eastAsia"/>
          <w:b/>
          <w:sz w:val="22"/>
          <w:szCs w:val="22"/>
        </w:rPr>
        <w:t xml:space="preserve">applied to </w:t>
      </w:r>
      <w:r w:rsidR="005B5829" w:rsidRPr="007F7810">
        <w:rPr>
          <w:rFonts w:ascii="Arial" w:hAnsi="Arial" w:cs="Arial"/>
          <w:b/>
          <w:sz w:val="22"/>
          <w:szCs w:val="22"/>
        </w:rPr>
        <w:t>IAB-node</w:t>
      </w:r>
      <w:r w:rsidR="00FB34A7">
        <w:rPr>
          <w:rFonts w:ascii="Arial" w:hAnsi="Arial" w:cs="Arial"/>
          <w:b/>
          <w:sz w:val="22"/>
          <w:szCs w:val="22"/>
        </w:rPr>
        <w:t>s</w:t>
      </w:r>
      <w:r w:rsidR="005B5829" w:rsidRPr="0082538F">
        <w:rPr>
          <w:rFonts w:ascii="Arial" w:hAnsi="Arial" w:cs="Arial"/>
          <w:b/>
          <w:sz w:val="22"/>
          <w:szCs w:val="22"/>
        </w:rPr>
        <w:t>.</w:t>
      </w:r>
    </w:p>
    <w:sectPr w:rsidR="00C80A09" w:rsidSect="00886B61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B68F9" w14:textId="77777777" w:rsidR="006F63C6" w:rsidRDefault="006F63C6">
      <w:pPr>
        <w:pStyle w:val="1"/>
      </w:pPr>
      <w:r>
        <w:separator/>
      </w:r>
    </w:p>
  </w:endnote>
  <w:endnote w:type="continuationSeparator" w:id="0">
    <w:p w14:paraId="3F3CD9CB" w14:textId="77777777" w:rsidR="006F63C6" w:rsidRDefault="006F63C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94038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A1B4A" w14:textId="77777777" w:rsidR="006F63C6" w:rsidRDefault="006F63C6">
      <w:pPr>
        <w:pStyle w:val="1"/>
      </w:pPr>
      <w:r>
        <w:separator/>
      </w:r>
    </w:p>
  </w:footnote>
  <w:footnote w:type="continuationSeparator" w:id="0">
    <w:p w14:paraId="3F2D72B9" w14:textId="77777777" w:rsidR="006F63C6" w:rsidRDefault="006F63C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8B3D25"/>
    <w:multiLevelType w:val="hybridMultilevel"/>
    <w:tmpl w:val="101C7B5C"/>
    <w:lvl w:ilvl="0" w:tplc="04090001">
      <w:start w:val="1"/>
      <w:numFmt w:val="bullet"/>
      <w:lvlText w:val=""/>
      <w:lvlJc w:val="left"/>
      <w:pPr>
        <w:ind w:left="86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00"/>
      </w:pPr>
      <w:rPr>
        <w:rFonts w:ascii="Wingdings" w:hAnsi="Wingdings" w:hint="default"/>
      </w:rPr>
    </w:lvl>
  </w:abstractNum>
  <w:abstractNum w:abstractNumId="2" w15:restartNumberingAfterBreak="0">
    <w:nsid w:val="06326D37"/>
    <w:multiLevelType w:val="multilevel"/>
    <w:tmpl w:val="17A4452C"/>
    <w:lvl w:ilvl="0">
      <w:start w:val="2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80" w:hanging="1800"/>
      </w:pPr>
      <w:rPr>
        <w:rFonts w:hint="default"/>
      </w:rPr>
    </w:lvl>
  </w:abstractNum>
  <w:abstractNum w:abstractNumId="3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831EF3"/>
    <w:multiLevelType w:val="multilevel"/>
    <w:tmpl w:val="17A4452C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80" w:hanging="1800"/>
      </w:pPr>
      <w:rPr>
        <w:rFonts w:hint="default"/>
      </w:rPr>
    </w:lvl>
  </w:abstractNum>
  <w:abstractNum w:abstractNumId="9" w15:restartNumberingAfterBreak="0">
    <w:nsid w:val="20C270F6"/>
    <w:multiLevelType w:val="hybridMultilevel"/>
    <w:tmpl w:val="1B60A7D4"/>
    <w:lvl w:ilvl="0" w:tplc="E2AA3BC4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0A303C"/>
    <w:multiLevelType w:val="hybridMultilevel"/>
    <w:tmpl w:val="3FD2AC0A"/>
    <w:lvl w:ilvl="0" w:tplc="04090001">
      <w:start w:val="1"/>
      <w:numFmt w:val="bullet"/>
      <w:lvlText w:val=""/>
      <w:lvlJc w:val="left"/>
      <w:pPr>
        <w:ind w:left="90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C2D69BF"/>
    <w:multiLevelType w:val="hybridMultilevel"/>
    <w:tmpl w:val="028CF500"/>
    <w:lvl w:ilvl="0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599109F"/>
    <w:multiLevelType w:val="hybridMultilevel"/>
    <w:tmpl w:val="5DB0A136"/>
    <w:lvl w:ilvl="0" w:tplc="12DCFFB8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51405B6"/>
    <w:multiLevelType w:val="hybridMultilevel"/>
    <w:tmpl w:val="68E461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8AB23DD8">
      <w:start w:val="5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0" w15:restartNumberingAfterBreak="0">
    <w:nsid w:val="67C078DD"/>
    <w:multiLevelType w:val="hybridMultilevel"/>
    <w:tmpl w:val="B6266202"/>
    <w:lvl w:ilvl="0" w:tplc="DB2E32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6B6B4546"/>
    <w:multiLevelType w:val="multilevel"/>
    <w:tmpl w:val="17A4452C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80" w:hanging="1800"/>
      </w:pPr>
      <w:rPr>
        <w:rFonts w:hint="default"/>
      </w:rPr>
    </w:lvl>
  </w:abstractNum>
  <w:abstractNum w:abstractNumId="32" w15:restartNumberingAfterBreak="0">
    <w:nsid w:val="702214A4"/>
    <w:multiLevelType w:val="hybridMultilevel"/>
    <w:tmpl w:val="BB9AA314"/>
    <w:lvl w:ilvl="0" w:tplc="A91050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0BC2B6C"/>
    <w:multiLevelType w:val="hybridMultilevel"/>
    <w:tmpl w:val="D5722C66"/>
    <w:lvl w:ilvl="0" w:tplc="D62E2E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20"/>
  </w:num>
  <w:num w:numId="4">
    <w:abstractNumId w:val="36"/>
  </w:num>
  <w:num w:numId="5">
    <w:abstractNumId w:val="21"/>
  </w:num>
  <w:num w:numId="6">
    <w:abstractNumId w:val="35"/>
  </w:num>
  <w:num w:numId="7">
    <w:abstractNumId w:val="17"/>
  </w:num>
  <w:num w:numId="8">
    <w:abstractNumId w:val="29"/>
  </w:num>
  <w:num w:numId="9">
    <w:abstractNumId w:val="11"/>
  </w:num>
  <w:num w:numId="10">
    <w:abstractNumId w:val="5"/>
  </w:num>
  <w:num w:numId="11">
    <w:abstractNumId w:val="14"/>
  </w:num>
  <w:num w:numId="12">
    <w:abstractNumId w:val="18"/>
  </w:num>
  <w:num w:numId="13">
    <w:abstractNumId w:val="25"/>
  </w:num>
  <w:num w:numId="14">
    <w:abstractNumId w:val="26"/>
  </w:num>
  <w:num w:numId="15">
    <w:abstractNumId w:val="22"/>
  </w:num>
  <w:num w:numId="16">
    <w:abstractNumId w:val="16"/>
  </w:num>
  <w:num w:numId="17">
    <w:abstractNumId w:val="34"/>
  </w:num>
  <w:num w:numId="18">
    <w:abstractNumId w:val="7"/>
  </w:num>
  <w:num w:numId="19">
    <w:abstractNumId w:val="28"/>
  </w:num>
  <w:num w:numId="20">
    <w:abstractNumId w:val="15"/>
  </w:num>
  <w:num w:numId="21">
    <w:abstractNumId w:val="0"/>
  </w:num>
  <w:num w:numId="22">
    <w:abstractNumId w:val="13"/>
  </w:num>
  <w:num w:numId="23">
    <w:abstractNumId w:val="6"/>
  </w:num>
  <w:num w:numId="24">
    <w:abstractNumId w:val="23"/>
  </w:num>
  <w:num w:numId="25">
    <w:abstractNumId w:val="3"/>
  </w:num>
  <w:num w:numId="26">
    <w:abstractNumId w:val="24"/>
  </w:num>
  <w:num w:numId="27">
    <w:abstractNumId w:val="27"/>
  </w:num>
  <w:num w:numId="28">
    <w:abstractNumId w:val="12"/>
  </w:num>
  <w:num w:numId="29">
    <w:abstractNumId w:val="10"/>
  </w:num>
  <w:num w:numId="30">
    <w:abstractNumId w:val="9"/>
  </w:num>
  <w:num w:numId="31">
    <w:abstractNumId w:val="1"/>
  </w:num>
  <w:num w:numId="32">
    <w:abstractNumId w:val="30"/>
  </w:num>
  <w:num w:numId="33">
    <w:abstractNumId w:val="33"/>
  </w:num>
  <w:num w:numId="34">
    <w:abstractNumId w:val="32"/>
  </w:num>
  <w:num w:numId="35">
    <w:abstractNumId w:val="8"/>
  </w:num>
  <w:num w:numId="36">
    <w:abstractNumId w:val="31"/>
  </w:num>
  <w:num w:numId="3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2DE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8B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6DC"/>
    <w:rsid w:val="00017EE3"/>
    <w:rsid w:val="00017FB9"/>
    <w:rsid w:val="00020372"/>
    <w:rsid w:val="0002069F"/>
    <w:rsid w:val="00020771"/>
    <w:rsid w:val="000208AD"/>
    <w:rsid w:val="00020FCF"/>
    <w:rsid w:val="000213F6"/>
    <w:rsid w:val="000219F3"/>
    <w:rsid w:val="00022B2F"/>
    <w:rsid w:val="00022C3F"/>
    <w:rsid w:val="000233EA"/>
    <w:rsid w:val="000235E8"/>
    <w:rsid w:val="00023894"/>
    <w:rsid w:val="000238E0"/>
    <w:rsid w:val="000239B0"/>
    <w:rsid w:val="00023E16"/>
    <w:rsid w:val="00024353"/>
    <w:rsid w:val="000245A1"/>
    <w:rsid w:val="00024693"/>
    <w:rsid w:val="00024EE9"/>
    <w:rsid w:val="00024F1C"/>
    <w:rsid w:val="00025270"/>
    <w:rsid w:val="00025706"/>
    <w:rsid w:val="0002595B"/>
    <w:rsid w:val="00025AE9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032"/>
    <w:rsid w:val="00042897"/>
    <w:rsid w:val="00042EDA"/>
    <w:rsid w:val="000433D7"/>
    <w:rsid w:val="0004363A"/>
    <w:rsid w:val="000438F3"/>
    <w:rsid w:val="00043C3B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8C0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9FA"/>
    <w:rsid w:val="00057BB0"/>
    <w:rsid w:val="0006000D"/>
    <w:rsid w:val="000605A3"/>
    <w:rsid w:val="000606D8"/>
    <w:rsid w:val="00060D70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629"/>
    <w:rsid w:val="00080BED"/>
    <w:rsid w:val="0008113D"/>
    <w:rsid w:val="00081444"/>
    <w:rsid w:val="000815D5"/>
    <w:rsid w:val="000819ED"/>
    <w:rsid w:val="000820A0"/>
    <w:rsid w:val="00082459"/>
    <w:rsid w:val="0008253E"/>
    <w:rsid w:val="000825E7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142"/>
    <w:rsid w:val="000B5868"/>
    <w:rsid w:val="000B59C4"/>
    <w:rsid w:val="000B5A58"/>
    <w:rsid w:val="000B5C84"/>
    <w:rsid w:val="000B661F"/>
    <w:rsid w:val="000B695B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0A6"/>
    <w:rsid w:val="000C7119"/>
    <w:rsid w:val="000C75EE"/>
    <w:rsid w:val="000C795C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48B"/>
    <w:rsid w:val="000D6684"/>
    <w:rsid w:val="000D6C7C"/>
    <w:rsid w:val="000D6DB7"/>
    <w:rsid w:val="000D764E"/>
    <w:rsid w:val="000D7CF7"/>
    <w:rsid w:val="000E0294"/>
    <w:rsid w:val="000E0790"/>
    <w:rsid w:val="000E0800"/>
    <w:rsid w:val="000E116A"/>
    <w:rsid w:val="000E11C3"/>
    <w:rsid w:val="000E1AE2"/>
    <w:rsid w:val="000E212F"/>
    <w:rsid w:val="000E2AB7"/>
    <w:rsid w:val="000E3326"/>
    <w:rsid w:val="000E36E7"/>
    <w:rsid w:val="000E38A8"/>
    <w:rsid w:val="000E3BE6"/>
    <w:rsid w:val="000E3E9C"/>
    <w:rsid w:val="000E4371"/>
    <w:rsid w:val="000E45D5"/>
    <w:rsid w:val="000E482E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1C75"/>
    <w:rsid w:val="000F20BF"/>
    <w:rsid w:val="000F241A"/>
    <w:rsid w:val="000F27E0"/>
    <w:rsid w:val="000F294B"/>
    <w:rsid w:val="000F403D"/>
    <w:rsid w:val="000F4A4F"/>
    <w:rsid w:val="000F4B86"/>
    <w:rsid w:val="000F4EA2"/>
    <w:rsid w:val="000F5091"/>
    <w:rsid w:val="000F5226"/>
    <w:rsid w:val="000F5512"/>
    <w:rsid w:val="000F578F"/>
    <w:rsid w:val="000F58C6"/>
    <w:rsid w:val="000F5A1B"/>
    <w:rsid w:val="000F5AAB"/>
    <w:rsid w:val="000F5DA0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8"/>
    <w:rsid w:val="0010619B"/>
    <w:rsid w:val="001061D8"/>
    <w:rsid w:val="00106B15"/>
    <w:rsid w:val="00106DC4"/>
    <w:rsid w:val="0010702C"/>
    <w:rsid w:val="00107B8E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37A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16E"/>
    <w:rsid w:val="00152212"/>
    <w:rsid w:val="00152B71"/>
    <w:rsid w:val="00152EC1"/>
    <w:rsid w:val="00152F37"/>
    <w:rsid w:val="0015301E"/>
    <w:rsid w:val="00153409"/>
    <w:rsid w:val="0015343A"/>
    <w:rsid w:val="001536D8"/>
    <w:rsid w:val="00154078"/>
    <w:rsid w:val="001545E8"/>
    <w:rsid w:val="001550A6"/>
    <w:rsid w:val="00155299"/>
    <w:rsid w:val="0015635C"/>
    <w:rsid w:val="0015654F"/>
    <w:rsid w:val="00156C57"/>
    <w:rsid w:val="00156ED4"/>
    <w:rsid w:val="00157250"/>
    <w:rsid w:val="0015751A"/>
    <w:rsid w:val="00157578"/>
    <w:rsid w:val="00157B18"/>
    <w:rsid w:val="001605BF"/>
    <w:rsid w:val="00160977"/>
    <w:rsid w:val="00161D7B"/>
    <w:rsid w:val="00162622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4EF"/>
    <w:rsid w:val="00174589"/>
    <w:rsid w:val="001751BA"/>
    <w:rsid w:val="001754D5"/>
    <w:rsid w:val="00175609"/>
    <w:rsid w:val="0017578B"/>
    <w:rsid w:val="00175E34"/>
    <w:rsid w:val="0017613F"/>
    <w:rsid w:val="0017671B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3DB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060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2A0B"/>
    <w:rsid w:val="001A3194"/>
    <w:rsid w:val="001A328F"/>
    <w:rsid w:val="001A3565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0BD"/>
    <w:rsid w:val="001B328F"/>
    <w:rsid w:val="001B4A48"/>
    <w:rsid w:val="001B5197"/>
    <w:rsid w:val="001B5797"/>
    <w:rsid w:val="001B5BAB"/>
    <w:rsid w:val="001B5E01"/>
    <w:rsid w:val="001B602C"/>
    <w:rsid w:val="001B6423"/>
    <w:rsid w:val="001B70BD"/>
    <w:rsid w:val="001B750B"/>
    <w:rsid w:val="001B7731"/>
    <w:rsid w:val="001B7785"/>
    <w:rsid w:val="001B780F"/>
    <w:rsid w:val="001B7937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5F30"/>
    <w:rsid w:val="001D6074"/>
    <w:rsid w:val="001D715C"/>
    <w:rsid w:val="001D7D0B"/>
    <w:rsid w:val="001D7FCA"/>
    <w:rsid w:val="001E0F60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6C6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1DD2"/>
    <w:rsid w:val="00202516"/>
    <w:rsid w:val="00202807"/>
    <w:rsid w:val="00202FD8"/>
    <w:rsid w:val="0020404D"/>
    <w:rsid w:val="00204F79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167A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27EE1"/>
    <w:rsid w:val="002306A3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5A7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035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5C1"/>
    <w:rsid w:val="00243C7A"/>
    <w:rsid w:val="00244419"/>
    <w:rsid w:val="00245664"/>
    <w:rsid w:val="00245760"/>
    <w:rsid w:val="00245EC2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31B"/>
    <w:rsid w:val="00254448"/>
    <w:rsid w:val="0025460A"/>
    <w:rsid w:val="00254BF2"/>
    <w:rsid w:val="00255477"/>
    <w:rsid w:val="002555CA"/>
    <w:rsid w:val="00255CC1"/>
    <w:rsid w:val="00255EC2"/>
    <w:rsid w:val="002561C6"/>
    <w:rsid w:val="00256525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3C"/>
    <w:rsid w:val="00262CDF"/>
    <w:rsid w:val="00263028"/>
    <w:rsid w:val="00263095"/>
    <w:rsid w:val="00263B1F"/>
    <w:rsid w:val="002646E1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644C"/>
    <w:rsid w:val="002778A2"/>
    <w:rsid w:val="00280679"/>
    <w:rsid w:val="002812B1"/>
    <w:rsid w:val="0028191B"/>
    <w:rsid w:val="00281F1D"/>
    <w:rsid w:val="002826EF"/>
    <w:rsid w:val="00283115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5CF"/>
    <w:rsid w:val="00293922"/>
    <w:rsid w:val="00293937"/>
    <w:rsid w:val="00293985"/>
    <w:rsid w:val="00293D99"/>
    <w:rsid w:val="00293F8B"/>
    <w:rsid w:val="00294038"/>
    <w:rsid w:val="00294679"/>
    <w:rsid w:val="002946BA"/>
    <w:rsid w:val="00294771"/>
    <w:rsid w:val="00294E42"/>
    <w:rsid w:val="00294FEC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CC0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5AE6"/>
    <w:rsid w:val="002A5CBF"/>
    <w:rsid w:val="002A66EB"/>
    <w:rsid w:val="002A6C99"/>
    <w:rsid w:val="002A747F"/>
    <w:rsid w:val="002B0134"/>
    <w:rsid w:val="002B0D11"/>
    <w:rsid w:val="002B0E3C"/>
    <w:rsid w:val="002B10EC"/>
    <w:rsid w:val="002B18C5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416"/>
    <w:rsid w:val="002B576F"/>
    <w:rsid w:val="002B578F"/>
    <w:rsid w:val="002B5BB3"/>
    <w:rsid w:val="002B6517"/>
    <w:rsid w:val="002B6573"/>
    <w:rsid w:val="002B786B"/>
    <w:rsid w:val="002C0940"/>
    <w:rsid w:val="002C09CF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3775"/>
    <w:rsid w:val="002C3C30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B79"/>
    <w:rsid w:val="002D6D8C"/>
    <w:rsid w:val="002D71DC"/>
    <w:rsid w:val="002D7E6F"/>
    <w:rsid w:val="002E03BF"/>
    <w:rsid w:val="002E052B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9F2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8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80A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48F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4E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7842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35C"/>
    <w:rsid w:val="00362486"/>
    <w:rsid w:val="003629C2"/>
    <w:rsid w:val="0036305A"/>
    <w:rsid w:val="0036318B"/>
    <w:rsid w:val="00363353"/>
    <w:rsid w:val="00363698"/>
    <w:rsid w:val="003636E2"/>
    <w:rsid w:val="0036428F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4F63"/>
    <w:rsid w:val="003756C3"/>
    <w:rsid w:val="003777A3"/>
    <w:rsid w:val="00377921"/>
    <w:rsid w:val="00380305"/>
    <w:rsid w:val="00380D82"/>
    <w:rsid w:val="00382DFF"/>
    <w:rsid w:val="00383CBC"/>
    <w:rsid w:val="00384EDF"/>
    <w:rsid w:val="0038534B"/>
    <w:rsid w:val="00386025"/>
    <w:rsid w:val="0038638F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8A0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9F5"/>
    <w:rsid w:val="003A6D34"/>
    <w:rsid w:val="003A7440"/>
    <w:rsid w:val="003A7993"/>
    <w:rsid w:val="003A7B98"/>
    <w:rsid w:val="003A7E85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631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A76"/>
    <w:rsid w:val="003D2F69"/>
    <w:rsid w:val="003D3578"/>
    <w:rsid w:val="003D392D"/>
    <w:rsid w:val="003D3D16"/>
    <w:rsid w:val="003D44F4"/>
    <w:rsid w:val="003D4F49"/>
    <w:rsid w:val="003D5C52"/>
    <w:rsid w:val="003D665D"/>
    <w:rsid w:val="003D6695"/>
    <w:rsid w:val="003D6954"/>
    <w:rsid w:val="003D6C89"/>
    <w:rsid w:val="003D6CD7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092"/>
    <w:rsid w:val="003E237E"/>
    <w:rsid w:val="003E303B"/>
    <w:rsid w:val="003E325B"/>
    <w:rsid w:val="003E36AE"/>
    <w:rsid w:val="003E37D0"/>
    <w:rsid w:val="003E382F"/>
    <w:rsid w:val="003E3B2C"/>
    <w:rsid w:val="003E3CC7"/>
    <w:rsid w:val="003E636E"/>
    <w:rsid w:val="003E64FD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72E"/>
    <w:rsid w:val="00403844"/>
    <w:rsid w:val="004038A6"/>
    <w:rsid w:val="00403EB3"/>
    <w:rsid w:val="00403EE5"/>
    <w:rsid w:val="004046BC"/>
    <w:rsid w:val="004049B6"/>
    <w:rsid w:val="00404BBF"/>
    <w:rsid w:val="004055FA"/>
    <w:rsid w:val="004066A6"/>
    <w:rsid w:val="004066D0"/>
    <w:rsid w:val="004073FD"/>
    <w:rsid w:val="004074BC"/>
    <w:rsid w:val="004078CF"/>
    <w:rsid w:val="00407962"/>
    <w:rsid w:val="00410209"/>
    <w:rsid w:val="00410653"/>
    <w:rsid w:val="00410954"/>
    <w:rsid w:val="00410CAC"/>
    <w:rsid w:val="00410F59"/>
    <w:rsid w:val="004118B9"/>
    <w:rsid w:val="00411E4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00A"/>
    <w:rsid w:val="0043165B"/>
    <w:rsid w:val="004339AE"/>
    <w:rsid w:val="00433A4D"/>
    <w:rsid w:val="00433CBB"/>
    <w:rsid w:val="004340DB"/>
    <w:rsid w:val="0043434F"/>
    <w:rsid w:val="004343D5"/>
    <w:rsid w:val="00435133"/>
    <w:rsid w:val="00435889"/>
    <w:rsid w:val="00436495"/>
    <w:rsid w:val="004373BC"/>
    <w:rsid w:val="0043783C"/>
    <w:rsid w:val="00440140"/>
    <w:rsid w:val="00440329"/>
    <w:rsid w:val="00441AA4"/>
    <w:rsid w:val="00442768"/>
    <w:rsid w:val="00442CA9"/>
    <w:rsid w:val="00442D5B"/>
    <w:rsid w:val="0044372B"/>
    <w:rsid w:val="0044399D"/>
    <w:rsid w:val="004446D1"/>
    <w:rsid w:val="0044522F"/>
    <w:rsid w:val="004452D6"/>
    <w:rsid w:val="00445653"/>
    <w:rsid w:val="00445C73"/>
    <w:rsid w:val="00445DA1"/>
    <w:rsid w:val="00445F52"/>
    <w:rsid w:val="00446551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5A86"/>
    <w:rsid w:val="0045635D"/>
    <w:rsid w:val="00456527"/>
    <w:rsid w:val="0045676A"/>
    <w:rsid w:val="00456D3D"/>
    <w:rsid w:val="004572D8"/>
    <w:rsid w:val="00460859"/>
    <w:rsid w:val="004609C8"/>
    <w:rsid w:val="00460D8E"/>
    <w:rsid w:val="004612B4"/>
    <w:rsid w:val="004612D6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5EBD"/>
    <w:rsid w:val="00466DCC"/>
    <w:rsid w:val="0046721E"/>
    <w:rsid w:val="00467344"/>
    <w:rsid w:val="00470949"/>
    <w:rsid w:val="0047156E"/>
    <w:rsid w:val="004715A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66B"/>
    <w:rsid w:val="00483F8C"/>
    <w:rsid w:val="00484772"/>
    <w:rsid w:val="00484AB4"/>
    <w:rsid w:val="00484ACC"/>
    <w:rsid w:val="00484B1E"/>
    <w:rsid w:val="004851B9"/>
    <w:rsid w:val="004856AF"/>
    <w:rsid w:val="004865D5"/>
    <w:rsid w:val="0048661F"/>
    <w:rsid w:val="004904C3"/>
    <w:rsid w:val="0049063B"/>
    <w:rsid w:val="00490892"/>
    <w:rsid w:val="004921C3"/>
    <w:rsid w:val="004923CE"/>
    <w:rsid w:val="00492804"/>
    <w:rsid w:val="00492909"/>
    <w:rsid w:val="00492B7C"/>
    <w:rsid w:val="00492BD4"/>
    <w:rsid w:val="0049340B"/>
    <w:rsid w:val="00493A11"/>
    <w:rsid w:val="00494983"/>
    <w:rsid w:val="0049560F"/>
    <w:rsid w:val="00495980"/>
    <w:rsid w:val="00495AAE"/>
    <w:rsid w:val="004967B4"/>
    <w:rsid w:val="00496829"/>
    <w:rsid w:val="00496AFC"/>
    <w:rsid w:val="00496CFF"/>
    <w:rsid w:val="00497310"/>
    <w:rsid w:val="004979E0"/>
    <w:rsid w:val="00497BE3"/>
    <w:rsid w:val="004A038F"/>
    <w:rsid w:val="004A0A88"/>
    <w:rsid w:val="004A10F9"/>
    <w:rsid w:val="004A1205"/>
    <w:rsid w:val="004A1F18"/>
    <w:rsid w:val="004A1FAC"/>
    <w:rsid w:val="004A2AD0"/>
    <w:rsid w:val="004A34D8"/>
    <w:rsid w:val="004A4547"/>
    <w:rsid w:val="004A468D"/>
    <w:rsid w:val="004A4DED"/>
    <w:rsid w:val="004A4DEF"/>
    <w:rsid w:val="004A5092"/>
    <w:rsid w:val="004A543A"/>
    <w:rsid w:val="004A55C5"/>
    <w:rsid w:val="004A5954"/>
    <w:rsid w:val="004A5A88"/>
    <w:rsid w:val="004A5C11"/>
    <w:rsid w:val="004A5E1D"/>
    <w:rsid w:val="004A6164"/>
    <w:rsid w:val="004A7399"/>
    <w:rsid w:val="004B0285"/>
    <w:rsid w:val="004B02A4"/>
    <w:rsid w:val="004B1144"/>
    <w:rsid w:val="004B11EF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4ACF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6940"/>
    <w:rsid w:val="004C7062"/>
    <w:rsid w:val="004C7705"/>
    <w:rsid w:val="004D1500"/>
    <w:rsid w:val="004D23FD"/>
    <w:rsid w:val="004D2447"/>
    <w:rsid w:val="004D370E"/>
    <w:rsid w:val="004D38F9"/>
    <w:rsid w:val="004D3959"/>
    <w:rsid w:val="004D39A7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8D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191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100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4F7EB0"/>
    <w:rsid w:val="00501554"/>
    <w:rsid w:val="00501BBA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6859"/>
    <w:rsid w:val="005072A0"/>
    <w:rsid w:val="00507A86"/>
    <w:rsid w:val="00507D28"/>
    <w:rsid w:val="0051001C"/>
    <w:rsid w:val="00510145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A62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176E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06D"/>
    <w:rsid w:val="00535534"/>
    <w:rsid w:val="005355C0"/>
    <w:rsid w:val="00536018"/>
    <w:rsid w:val="005363C1"/>
    <w:rsid w:val="00540354"/>
    <w:rsid w:val="0054061C"/>
    <w:rsid w:val="00540E02"/>
    <w:rsid w:val="00541691"/>
    <w:rsid w:val="00542277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562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DA4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5AD1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3457"/>
    <w:rsid w:val="005A3DD9"/>
    <w:rsid w:val="005A40D3"/>
    <w:rsid w:val="005A4611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829"/>
    <w:rsid w:val="005B5B86"/>
    <w:rsid w:val="005B71AD"/>
    <w:rsid w:val="005B77F4"/>
    <w:rsid w:val="005B7902"/>
    <w:rsid w:val="005C075E"/>
    <w:rsid w:val="005C13E7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5C7D"/>
    <w:rsid w:val="005C6253"/>
    <w:rsid w:val="005C664E"/>
    <w:rsid w:val="005C6674"/>
    <w:rsid w:val="005C71D9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51F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B6C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173A"/>
    <w:rsid w:val="00602116"/>
    <w:rsid w:val="00602385"/>
    <w:rsid w:val="00602916"/>
    <w:rsid w:val="00602EB2"/>
    <w:rsid w:val="00603008"/>
    <w:rsid w:val="006035CF"/>
    <w:rsid w:val="00603608"/>
    <w:rsid w:val="0060386A"/>
    <w:rsid w:val="00603C9B"/>
    <w:rsid w:val="00603FF4"/>
    <w:rsid w:val="00605B03"/>
    <w:rsid w:val="00606628"/>
    <w:rsid w:val="006067C9"/>
    <w:rsid w:val="006069CF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156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9F1"/>
    <w:rsid w:val="00626A24"/>
    <w:rsid w:val="00626D55"/>
    <w:rsid w:val="006275D8"/>
    <w:rsid w:val="006300B9"/>
    <w:rsid w:val="00630591"/>
    <w:rsid w:val="00630AA5"/>
    <w:rsid w:val="00632134"/>
    <w:rsid w:val="0063213A"/>
    <w:rsid w:val="00633651"/>
    <w:rsid w:val="00633A36"/>
    <w:rsid w:val="00633B97"/>
    <w:rsid w:val="00633C2B"/>
    <w:rsid w:val="00633DB1"/>
    <w:rsid w:val="00633F74"/>
    <w:rsid w:val="00634881"/>
    <w:rsid w:val="00634DCE"/>
    <w:rsid w:val="006368F3"/>
    <w:rsid w:val="00636ED3"/>
    <w:rsid w:val="00636F26"/>
    <w:rsid w:val="00637C99"/>
    <w:rsid w:val="0064048C"/>
    <w:rsid w:val="00640684"/>
    <w:rsid w:val="00640EA3"/>
    <w:rsid w:val="00641258"/>
    <w:rsid w:val="00642389"/>
    <w:rsid w:val="0064267D"/>
    <w:rsid w:val="00643C5D"/>
    <w:rsid w:val="00644477"/>
    <w:rsid w:val="00644675"/>
    <w:rsid w:val="0064555B"/>
    <w:rsid w:val="00645B1A"/>
    <w:rsid w:val="00645C0C"/>
    <w:rsid w:val="0064630F"/>
    <w:rsid w:val="0064645A"/>
    <w:rsid w:val="00646CD5"/>
    <w:rsid w:val="00646F7D"/>
    <w:rsid w:val="006471A0"/>
    <w:rsid w:val="00647250"/>
    <w:rsid w:val="006472EC"/>
    <w:rsid w:val="00647C6F"/>
    <w:rsid w:val="00647D49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16A"/>
    <w:rsid w:val="00655183"/>
    <w:rsid w:val="00655CFB"/>
    <w:rsid w:val="006561FB"/>
    <w:rsid w:val="00656ABD"/>
    <w:rsid w:val="0065756A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BED"/>
    <w:rsid w:val="006710A2"/>
    <w:rsid w:val="00671ABC"/>
    <w:rsid w:val="00671D1B"/>
    <w:rsid w:val="006729B6"/>
    <w:rsid w:val="00672FAB"/>
    <w:rsid w:val="006739BA"/>
    <w:rsid w:val="00675092"/>
    <w:rsid w:val="006754D9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1734"/>
    <w:rsid w:val="006823AE"/>
    <w:rsid w:val="00682EEA"/>
    <w:rsid w:val="00683377"/>
    <w:rsid w:val="006843CA"/>
    <w:rsid w:val="0068586B"/>
    <w:rsid w:val="00685E5D"/>
    <w:rsid w:val="006863F0"/>
    <w:rsid w:val="00686A7A"/>
    <w:rsid w:val="00686EFA"/>
    <w:rsid w:val="00687E20"/>
    <w:rsid w:val="00690455"/>
    <w:rsid w:val="006909EF"/>
    <w:rsid w:val="00690B5A"/>
    <w:rsid w:val="00690EF8"/>
    <w:rsid w:val="006912AD"/>
    <w:rsid w:val="0069143C"/>
    <w:rsid w:val="006915D7"/>
    <w:rsid w:val="00691D5B"/>
    <w:rsid w:val="006930B2"/>
    <w:rsid w:val="006934A7"/>
    <w:rsid w:val="00693CC9"/>
    <w:rsid w:val="00694375"/>
    <w:rsid w:val="006955ED"/>
    <w:rsid w:val="00695818"/>
    <w:rsid w:val="006959EF"/>
    <w:rsid w:val="00695D39"/>
    <w:rsid w:val="00696C55"/>
    <w:rsid w:val="006973EF"/>
    <w:rsid w:val="00697D4F"/>
    <w:rsid w:val="00697F11"/>
    <w:rsid w:val="006A059D"/>
    <w:rsid w:val="006A0EF3"/>
    <w:rsid w:val="006A1986"/>
    <w:rsid w:val="006A19C2"/>
    <w:rsid w:val="006A24D1"/>
    <w:rsid w:val="006A2779"/>
    <w:rsid w:val="006A3391"/>
    <w:rsid w:val="006A3B5C"/>
    <w:rsid w:val="006A554E"/>
    <w:rsid w:val="006A5C9C"/>
    <w:rsid w:val="006A76AB"/>
    <w:rsid w:val="006A7D6C"/>
    <w:rsid w:val="006B0BF6"/>
    <w:rsid w:val="006B0C85"/>
    <w:rsid w:val="006B0CBE"/>
    <w:rsid w:val="006B1249"/>
    <w:rsid w:val="006B1493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003C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890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270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5FA3"/>
    <w:rsid w:val="006E65ED"/>
    <w:rsid w:val="006E6C69"/>
    <w:rsid w:val="006E6DED"/>
    <w:rsid w:val="006E7545"/>
    <w:rsid w:val="006E7D66"/>
    <w:rsid w:val="006F050E"/>
    <w:rsid w:val="006F0693"/>
    <w:rsid w:val="006F0D6B"/>
    <w:rsid w:val="006F11D8"/>
    <w:rsid w:val="006F1ADD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3C6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2C8"/>
    <w:rsid w:val="007038EB"/>
    <w:rsid w:val="007047F4"/>
    <w:rsid w:val="00705279"/>
    <w:rsid w:val="00705759"/>
    <w:rsid w:val="00705828"/>
    <w:rsid w:val="00705A9F"/>
    <w:rsid w:val="00705B9A"/>
    <w:rsid w:val="00705C82"/>
    <w:rsid w:val="00706188"/>
    <w:rsid w:val="007061FA"/>
    <w:rsid w:val="00706A7E"/>
    <w:rsid w:val="00706B08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7C6"/>
    <w:rsid w:val="00714545"/>
    <w:rsid w:val="007149D0"/>
    <w:rsid w:val="00715410"/>
    <w:rsid w:val="00715703"/>
    <w:rsid w:val="00715C53"/>
    <w:rsid w:val="0071649C"/>
    <w:rsid w:val="007165EB"/>
    <w:rsid w:val="007178E1"/>
    <w:rsid w:val="00717BE0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30"/>
    <w:rsid w:val="00731CE9"/>
    <w:rsid w:val="00732265"/>
    <w:rsid w:val="00732684"/>
    <w:rsid w:val="00732A4B"/>
    <w:rsid w:val="00732FD8"/>
    <w:rsid w:val="0073360A"/>
    <w:rsid w:val="007336FD"/>
    <w:rsid w:val="00733D4F"/>
    <w:rsid w:val="00733F42"/>
    <w:rsid w:val="00733FC6"/>
    <w:rsid w:val="0073420A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8B4"/>
    <w:rsid w:val="00747B01"/>
    <w:rsid w:val="00750559"/>
    <w:rsid w:val="00751742"/>
    <w:rsid w:val="007520F0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25"/>
    <w:rsid w:val="00760BFF"/>
    <w:rsid w:val="00760D4A"/>
    <w:rsid w:val="007611B3"/>
    <w:rsid w:val="007616AC"/>
    <w:rsid w:val="00761A7A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2F89"/>
    <w:rsid w:val="00783164"/>
    <w:rsid w:val="007838A1"/>
    <w:rsid w:val="007838A5"/>
    <w:rsid w:val="00783DD9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0CF8"/>
    <w:rsid w:val="00791287"/>
    <w:rsid w:val="00792D23"/>
    <w:rsid w:val="007931BC"/>
    <w:rsid w:val="00793A60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023"/>
    <w:rsid w:val="007A4D0E"/>
    <w:rsid w:val="007A63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B7FF3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2FCF"/>
    <w:rsid w:val="007D32F3"/>
    <w:rsid w:val="007D3392"/>
    <w:rsid w:val="007D382C"/>
    <w:rsid w:val="007D3CFF"/>
    <w:rsid w:val="007D41B0"/>
    <w:rsid w:val="007D459A"/>
    <w:rsid w:val="007D49A7"/>
    <w:rsid w:val="007D4F62"/>
    <w:rsid w:val="007D5358"/>
    <w:rsid w:val="007D58E4"/>
    <w:rsid w:val="007D5F73"/>
    <w:rsid w:val="007D6069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394"/>
    <w:rsid w:val="007E3CC4"/>
    <w:rsid w:val="007E40B8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43C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810"/>
    <w:rsid w:val="007F79AC"/>
    <w:rsid w:val="00800E82"/>
    <w:rsid w:val="00800EAB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0773"/>
    <w:rsid w:val="00820FCE"/>
    <w:rsid w:val="008215CA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538F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47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915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0"/>
    <w:rsid w:val="00851B49"/>
    <w:rsid w:val="00851D8D"/>
    <w:rsid w:val="0085252E"/>
    <w:rsid w:val="008526D7"/>
    <w:rsid w:val="00852C26"/>
    <w:rsid w:val="0085315E"/>
    <w:rsid w:val="00853FEB"/>
    <w:rsid w:val="00854914"/>
    <w:rsid w:val="00854A86"/>
    <w:rsid w:val="00855F19"/>
    <w:rsid w:val="008563CE"/>
    <w:rsid w:val="00856AD1"/>
    <w:rsid w:val="00856B76"/>
    <w:rsid w:val="0085701F"/>
    <w:rsid w:val="008604E3"/>
    <w:rsid w:val="00860751"/>
    <w:rsid w:val="0086155D"/>
    <w:rsid w:val="008615E7"/>
    <w:rsid w:val="00861AFD"/>
    <w:rsid w:val="00862158"/>
    <w:rsid w:val="00862556"/>
    <w:rsid w:val="00862843"/>
    <w:rsid w:val="00862F2E"/>
    <w:rsid w:val="0086360B"/>
    <w:rsid w:val="0086451F"/>
    <w:rsid w:val="00864D16"/>
    <w:rsid w:val="008656D2"/>
    <w:rsid w:val="008657ED"/>
    <w:rsid w:val="00865FA5"/>
    <w:rsid w:val="008661DC"/>
    <w:rsid w:val="00866361"/>
    <w:rsid w:val="00866AF4"/>
    <w:rsid w:val="00866ECE"/>
    <w:rsid w:val="00867479"/>
    <w:rsid w:val="00867BA8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56"/>
    <w:rsid w:val="00873399"/>
    <w:rsid w:val="00873555"/>
    <w:rsid w:val="00873773"/>
    <w:rsid w:val="00873B9B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0CF5"/>
    <w:rsid w:val="00881530"/>
    <w:rsid w:val="00881876"/>
    <w:rsid w:val="00881C47"/>
    <w:rsid w:val="008822BD"/>
    <w:rsid w:val="00882D71"/>
    <w:rsid w:val="00882FD8"/>
    <w:rsid w:val="0088328D"/>
    <w:rsid w:val="00883497"/>
    <w:rsid w:val="00883E69"/>
    <w:rsid w:val="00883F46"/>
    <w:rsid w:val="00884820"/>
    <w:rsid w:val="00885279"/>
    <w:rsid w:val="00886503"/>
    <w:rsid w:val="008868A5"/>
    <w:rsid w:val="008869E0"/>
    <w:rsid w:val="00886A9A"/>
    <w:rsid w:val="00886B61"/>
    <w:rsid w:val="00886BDE"/>
    <w:rsid w:val="00890722"/>
    <w:rsid w:val="00890DBE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2314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2B87"/>
    <w:rsid w:val="008D335D"/>
    <w:rsid w:val="008D34E2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589"/>
    <w:rsid w:val="008E4F96"/>
    <w:rsid w:val="008E506C"/>
    <w:rsid w:val="008E5240"/>
    <w:rsid w:val="008E5298"/>
    <w:rsid w:val="008E566A"/>
    <w:rsid w:val="008E5DFF"/>
    <w:rsid w:val="008E627B"/>
    <w:rsid w:val="008E6812"/>
    <w:rsid w:val="008E6C65"/>
    <w:rsid w:val="008E7868"/>
    <w:rsid w:val="008E78A0"/>
    <w:rsid w:val="008F06D0"/>
    <w:rsid w:val="008F0F88"/>
    <w:rsid w:val="008F13E2"/>
    <w:rsid w:val="008F1C92"/>
    <w:rsid w:val="008F2342"/>
    <w:rsid w:val="008F3469"/>
    <w:rsid w:val="008F36F3"/>
    <w:rsid w:val="008F3B62"/>
    <w:rsid w:val="008F4094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98"/>
    <w:rsid w:val="008F71A8"/>
    <w:rsid w:val="008F74E9"/>
    <w:rsid w:val="00900958"/>
    <w:rsid w:val="00901DF4"/>
    <w:rsid w:val="009025EE"/>
    <w:rsid w:val="009026F2"/>
    <w:rsid w:val="0090282A"/>
    <w:rsid w:val="009033C0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2"/>
    <w:rsid w:val="009108CF"/>
    <w:rsid w:val="0091098B"/>
    <w:rsid w:val="009109A2"/>
    <w:rsid w:val="00910CBE"/>
    <w:rsid w:val="009117CF"/>
    <w:rsid w:val="0091240A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DC9"/>
    <w:rsid w:val="00924F1A"/>
    <w:rsid w:val="0092507C"/>
    <w:rsid w:val="009252EC"/>
    <w:rsid w:val="00925976"/>
    <w:rsid w:val="00925D9C"/>
    <w:rsid w:val="009266E5"/>
    <w:rsid w:val="00927071"/>
    <w:rsid w:val="00927DB5"/>
    <w:rsid w:val="009300E2"/>
    <w:rsid w:val="00930B7B"/>
    <w:rsid w:val="009311E3"/>
    <w:rsid w:val="009313F3"/>
    <w:rsid w:val="00931B44"/>
    <w:rsid w:val="0093207D"/>
    <w:rsid w:val="00932473"/>
    <w:rsid w:val="00932D9D"/>
    <w:rsid w:val="009332CA"/>
    <w:rsid w:val="0093354F"/>
    <w:rsid w:val="009342B5"/>
    <w:rsid w:val="00934AA3"/>
    <w:rsid w:val="00934C2D"/>
    <w:rsid w:val="00934F93"/>
    <w:rsid w:val="00935669"/>
    <w:rsid w:val="009356A5"/>
    <w:rsid w:val="009358E3"/>
    <w:rsid w:val="00935CE9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5B4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2921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1B11"/>
    <w:rsid w:val="00962248"/>
    <w:rsid w:val="009638B6"/>
    <w:rsid w:val="00963A01"/>
    <w:rsid w:val="00963C17"/>
    <w:rsid w:val="0096469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DB8"/>
    <w:rsid w:val="00987F6D"/>
    <w:rsid w:val="009901D3"/>
    <w:rsid w:val="0099037C"/>
    <w:rsid w:val="009907C7"/>
    <w:rsid w:val="009908EE"/>
    <w:rsid w:val="00990F57"/>
    <w:rsid w:val="009919B5"/>
    <w:rsid w:val="00991A9B"/>
    <w:rsid w:val="0099266C"/>
    <w:rsid w:val="0099283E"/>
    <w:rsid w:val="009931B2"/>
    <w:rsid w:val="00993759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0D8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ECE"/>
    <w:rsid w:val="009C2F1A"/>
    <w:rsid w:val="009C41BE"/>
    <w:rsid w:val="009C42CC"/>
    <w:rsid w:val="009C46D6"/>
    <w:rsid w:val="009C46DB"/>
    <w:rsid w:val="009C490F"/>
    <w:rsid w:val="009C49E9"/>
    <w:rsid w:val="009C62A7"/>
    <w:rsid w:val="009C687A"/>
    <w:rsid w:val="009D000F"/>
    <w:rsid w:val="009D0508"/>
    <w:rsid w:val="009D06FD"/>
    <w:rsid w:val="009D0DFA"/>
    <w:rsid w:val="009D0EF9"/>
    <w:rsid w:val="009D21C6"/>
    <w:rsid w:val="009D2AAF"/>
    <w:rsid w:val="009D2AFE"/>
    <w:rsid w:val="009D3AEC"/>
    <w:rsid w:val="009D3D0C"/>
    <w:rsid w:val="009D3DF3"/>
    <w:rsid w:val="009D42A4"/>
    <w:rsid w:val="009D54A7"/>
    <w:rsid w:val="009D5547"/>
    <w:rsid w:val="009D5BF8"/>
    <w:rsid w:val="009D5E76"/>
    <w:rsid w:val="009D6472"/>
    <w:rsid w:val="009D6D9B"/>
    <w:rsid w:val="009D750A"/>
    <w:rsid w:val="009D782E"/>
    <w:rsid w:val="009E0D77"/>
    <w:rsid w:val="009E13F9"/>
    <w:rsid w:val="009E1556"/>
    <w:rsid w:val="009E1ED0"/>
    <w:rsid w:val="009E274B"/>
    <w:rsid w:val="009E291E"/>
    <w:rsid w:val="009E2F51"/>
    <w:rsid w:val="009E308F"/>
    <w:rsid w:val="009E3994"/>
    <w:rsid w:val="009E3C00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3F6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5C97"/>
    <w:rsid w:val="009F6F96"/>
    <w:rsid w:val="009F7AC2"/>
    <w:rsid w:val="00A0085E"/>
    <w:rsid w:val="00A0088A"/>
    <w:rsid w:val="00A009E9"/>
    <w:rsid w:val="00A00A61"/>
    <w:rsid w:val="00A00C36"/>
    <w:rsid w:val="00A01F0E"/>
    <w:rsid w:val="00A02149"/>
    <w:rsid w:val="00A02A6B"/>
    <w:rsid w:val="00A031A3"/>
    <w:rsid w:val="00A033A9"/>
    <w:rsid w:val="00A03846"/>
    <w:rsid w:val="00A04052"/>
    <w:rsid w:val="00A04075"/>
    <w:rsid w:val="00A0424C"/>
    <w:rsid w:val="00A04ADD"/>
    <w:rsid w:val="00A04D0E"/>
    <w:rsid w:val="00A05CBA"/>
    <w:rsid w:val="00A0625E"/>
    <w:rsid w:val="00A06349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3C71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719"/>
    <w:rsid w:val="00A37844"/>
    <w:rsid w:val="00A406C5"/>
    <w:rsid w:val="00A40FE4"/>
    <w:rsid w:val="00A415A6"/>
    <w:rsid w:val="00A422F9"/>
    <w:rsid w:val="00A42A8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F39"/>
    <w:rsid w:val="00A470D5"/>
    <w:rsid w:val="00A47CE8"/>
    <w:rsid w:val="00A47D6E"/>
    <w:rsid w:val="00A501AE"/>
    <w:rsid w:val="00A506D3"/>
    <w:rsid w:val="00A510DF"/>
    <w:rsid w:val="00A51108"/>
    <w:rsid w:val="00A512A4"/>
    <w:rsid w:val="00A52030"/>
    <w:rsid w:val="00A52251"/>
    <w:rsid w:val="00A52556"/>
    <w:rsid w:val="00A52B9E"/>
    <w:rsid w:val="00A52F83"/>
    <w:rsid w:val="00A530E6"/>
    <w:rsid w:val="00A53497"/>
    <w:rsid w:val="00A53C6D"/>
    <w:rsid w:val="00A548D9"/>
    <w:rsid w:val="00A54D8D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C3C"/>
    <w:rsid w:val="00A61CD0"/>
    <w:rsid w:val="00A61DDD"/>
    <w:rsid w:val="00A622BF"/>
    <w:rsid w:val="00A62D87"/>
    <w:rsid w:val="00A63118"/>
    <w:rsid w:val="00A63295"/>
    <w:rsid w:val="00A63B38"/>
    <w:rsid w:val="00A63D80"/>
    <w:rsid w:val="00A63F61"/>
    <w:rsid w:val="00A63F7D"/>
    <w:rsid w:val="00A640C4"/>
    <w:rsid w:val="00A64ADC"/>
    <w:rsid w:val="00A65040"/>
    <w:rsid w:val="00A66B60"/>
    <w:rsid w:val="00A702ED"/>
    <w:rsid w:val="00A70456"/>
    <w:rsid w:val="00A71773"/>
    <w:rsid w:val="00A720E6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7A1"/>
    <w:rsid w:val="00A77DF3"/>
    <w:rsid w:val="00A77E7B"/>
    <w:rsid w:val="00A808D5"/>
    <w:rsid w:val="00A8135D"/>
    <w:rsid w:val="00A81C5C"/>
    <w:rsid w:val="00A8227F"/>
    <w:rsid w:val="00A83187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4AD6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285"/>
    <w:rsid w:val="00AB0730"/>
    <w:rsid w:val="00AB0915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6D1"/>
    <w:rsid w:val="00AB679A"/>
    <w:rsid w:val="00AB69CD"/>
    <w:rsid w:val="00AB69CE"/>
    <w:rsid w:val="00AB6FB4"/>
    <w:rsid w:val="00AB745A"/>
    <w:rsid w:val="00AB7772"/>
    <w:rsid w:val="00AB78D3"/>
    <w:rsid w:val="00AB78F5"/>
    <w:rsid w:val="00AB7BB3"/>
    <w:rsid w:val="00AB7D5F"/>
    <w:rsid w:val="00AC019C"/>
    <w:rsid w:val="00AC0795"/>
    <w:rsid w:val="00AC0889"/>
    <w:rsid w:val="00AC0BD1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15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CED"/>
    <w:rsid w:val="00AE43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21A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B6D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4D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6968"/>
    <w:rsid w:val="00B16F03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44B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258A"/>
    <w:rsid w:val="00B339F8"/>
    <w:rsid w:val="00B34052"/>
    <w:rsid w:val="00B34B26"/>
    <w:rsid w:val="00B35A82"/>
    <w:rsid w:val="00B35AB6"/>
    <w:rsid w:val="00B35D80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6D3"/>
    <w:rsid w:val="00B41A5C"/>
    <w:rsid w:val="00B42061"/>
    <w:rsid w:val="00B42B7A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5F4C"/>
    <w:rsid w:val="00B567FB"/>
    <w:rsid w:val="00B5689E"/>
    <w:rsid w:val="00B56976"/>
    <w:rsid w:val="00B56988"/>
    <w:rsid w:val="00B56D21"/>
    <w:rsid w:val="00B56E5B"/>
    <w:rsid w:val="00B5778F"/>
    <w:rsid w:val="00B57A35"/>
    <w:rsid w:val="00B57ACE"/>
    <w:rsid w:val="00B57C91"/>
    <w:rsid w:val="00B57F7B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782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293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2C8A"/>
    <w:rsid w:val="00B8305A"/>
    <w:rsid w:val="00B83FAA"/>
    <w:rsid w:val="00B84386"/>
    <w:rsid w:val="00B846DA"/>
    <w:rsid w:val="00B849A4"/>
    <w:rsid w:val="00B84E99"/>
    <w:rsid w:val="00B84EA8"/>
    <w:rsid w:val="00B85472"/>
    <w:rsid w:val="00B857F8"/>
    <w:rsid w:val="00B85B03"/>
    <w:rsid w:val="00B8624D"/>
    <w:rsid w:val="00B865DB"/>
    <w:rsid w:val="00B86BB1"/>
    <w:rsid w:val="00B901BC"/>
    <w:rsid w:val="00B90908"/>
    <w:rsid w:val="00B91515"/>
    <w:rsid w:val="00B91D1C"/>
    <w:rsid w:val="00B92D92"/>
    <w:rsid w:val="00B93139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874"/>
    <w:rsid w:val="00BA0D4F"/>
    <w:rsid w:val="00BA13E5"/>
    <w:rsid w:val="00BA15C1"/>
    <w:rsid w:val="00BA1647"/>
    <w:rsid w:val="00BA19B3"/>
    <w:rsid w:val="00BA2073"/>
    <w:rsid w:val="00BA25B8"/>
    <w:rsid w:val="00BA3003"/>
    <w:rsid w:val="00BA4038"/>
    <w:rsid w:val="00BA457F"/>
    <w:rsid w:val="00BA48A6"/>
    <w:rsid w:val="00BA51C5"/>
    <w:rsid w:val="00BA5E31"/>
    <w:rsid w:val="00BA61C0"/>
    <w:rsid w:val="00BA6518"/>
    <w:rsid w:val="00BA6544"/>
    <w:rsid w:val="00BA6B7F"/>
    <w:rsid w:val="00BA7581"/>
    <w:rsid w:val="00BA7BFE"/>
    <w:rsid w:val="00BA7FAB"/>
    <w:rsid w:val="00BB031B"/>
    <w:rsid w:val="00BB054A"/>
    <w:rsid w:val="00BB0579"/>
    <w:rsid w:val="00BB0CFA"/>
    <w:rsid w:val="00BB12C6"/>
    <w:rsid w:val="00BB19A1"/>
    <w:rsid w:val="00BB22F5"/>
    <w:rsid w:val="00BB24AE"/>
    <w:rsid w:val="00BB2ABA"/>
    <w:rsid w:val="00BB2BBA"/>
    <w:rsid w:val="00BB47D8"/>
    <w:rsid w:val="00BB4ADA"/>
    <w:rsid w:val="00BB55C9"/>
    <w:rsid w:val="00BB55D7"/>
    <w:rsid w:val="00BB59A8"/>
    <w:rsid w:val="00BB66AF"/>
    <w:rsid w:val="00BB692D"/>
    <w:rsid w:val="00BB6CA0"/>
    <w:rsid w:val="00BB78A3"/>
    <w:rsid w:val="00BB7EC6"/>
    <w:rsid w:val="00BC06A6"/>
    <w:rsid w:val="00BC0900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BCB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CF2"/>
    <w:rsid w:val="00BD1FDD"/>
    <w:rsid w:val="00BD2116"/>
    <w:rsid w:val="00BD22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634"/>
    <w:rsid w:val="00BD6A5F"/>
    <w:rsid w:val="00BD72B6"/>
    <w:rsid w:val="00BD7B0C"/>
    <w:rsid w:val="00BE10EA"/>
    <w:rsid w:val="00BE11DC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474"/>
    <w:rsid w:val="00BF191C"/>
    <w:rsid w:val="00BF1CDE"/>
    <w:rsid w:val="00BF22B1"/>
    <w:rsid w:val="00BF2436"/>
    <w:rsid w:val="00BF25CD"/>
    <w:rsid w:val="00BF27C3"/>
    <w:rsid w:val="00BF29E7"/>
    <w:rsid w:val="00BF2F25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C88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3AA"/>
    <w:rsid w:val="00C0175E"/>
    <w:rsid w:val="00C018E2"/>
    <w:rsid w:val="00C01B52"/>
    <w:rsid w:val="00C01C59"/>
    <w:rsid w:val="00C022B0"/>
    <w:rsid w:val="00C02530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17E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ACE"/>
    <w:rsid w:val="00C17E82"/>
    <w:rsid w:val="00C2033C"/>
    <w:rsid w:val="00C203BC"/>
    <w:rsid w:val="00C203C3"/>
    <w:rsid w:val="00C20802"/>
    <w:rsid w:val="00C20926"/>
    <w:rsid w:val="00C209FC"/>
    <w:rsid w:val="00C20A44"/>
    <w:rsid w:val="00C22A82"/>
    <w:rsid w:val="00C22D38"/>
    <w:rsid w:val="00C22FD3"/>
    <w:rsid w:val="00C22FEF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25C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6ED6"/>
    <w:rsid w:val="00C473C7"/>
    <w:rsid w:val="00C508D0"/>
    <w:rsid w:val="00C509B6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598"/>
    <w:rsid w:val="00C55782"/>
    <w:rsid w:val="00C55892"/>
    <w:rsid w:val="00C55CCB"/>
    <w:rsid w:val="00C55EBF"/>
    <w:rsid w:val="00C5608F"/>
    <w:rsid w:val="00C5617F"/>
    <w:rsid w:val="00C5631D"/>
    <w:rsid w:val="00C567F3"/>
    <w:rsid w:val="00C57ACF"/>
    <w:rsid w:val="00C57E3D"/>
    <w:rsid w:val="00C57F72"/>
    <w:rsid w:val="00C604E6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735"/>
    <w:rsid w:val="00C75832"/>
    <w:rsid w:val="00C76650"/>
    <w:rsid w:val="00C76699"/>
    <w:rsid w:val="00C772E3"/>
    <w:rsid w:val="00C77C68"/>
    <w:rsid w:val="00C80946"/>
    <w:rsid w:val="00C80A09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3EB5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A3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0D10"/>
    <w:rsid w:val="00CA1318"/>
    <w:rsid w:val="00CA1CBC"/>
    <w:rsid w:val="00CA1DF0"/>
    <w:rsid w:val="00CA243E"/>
    <w:rsid w:val="00CA29D4"/>
    <w:rsid w:val="00CA2B41"/>
    <w:rsid w:val="00CA2F86"/>
    <w:rsid w:val="00CA331C"/>
    <w:rsid w:val="00CA484E"/>
    <w:rsid w:val="00CA4E19"/>
    <w:rsid w:val="00CA4E78"/>
    <w:rsid w:val="00CA5713"/>
    <w:rsid w:val="00CA6798"/>
    <w:rsid w:val="00CB042F"/>
    <w:rsid w:val="00CB067E"/>
    <w:rsid w:val="00CB0851"/>
    <w:rsid w:val="00CB09A2"/>
    <w:rsid w:val="00CB10AC"/>
    <w:rsid w:val="00CB1205"/>
    <w:rsid w:val="00CB158D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B7F58"/>
    <w:rsid w:val="00CC076A"/>
    <w:rsid w:val="00CC0D71"/>
    <w:rsid w:val="00CC0E97"/>
    <w:rsid w:val="00CC105F"/>
    <w:rsid w:val="00CC12CA"/>
    <w:rsid w:val="00CC1325"/>
    <w:rsid w:val="00CC1376"/>
    <w:rsid w:val="00CC15E6"/>
    <w:rsid w:val="00CC18E2"/>
    <w:rsid w:val="00CC19A0"/>
    <w:rsid w:val="00CC1A55"/>
    <w:rsid w:val="00CC2538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3CD"/>
    <w:rsid w:val="00CD3825"/>
    <w:rsid w:val="00CD401E"/>
    <w:rsid w:val="00CD50B9"/>
    <w:rsid w:val="00CD51F9"/>
    <w:rsid w:val="00CD57A6"/>
    <w:rsid w:val="00CD5E3E"/>
    <w:rsid w:val="00CD5E8C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65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140"/>
    <w:rsid w:val="00CF4299"/>
    <w:rsid w:val="00CF4CD3"/>
    <w:rsid w:val="00CF4EFF"/>
    <w:rsid w:val="00CF510D"/>
    <w:rsid w:val="00CF5967"/>
    <w:rsid w:val="00CF5DD4"/>
    <w:rsid w:val="00CF5DF2"/>
    <w:rsid w:val="00CF5F8C"/>
    <w:rsid w:val="00CF6200"/>
    <w:rsid w:val="00CF751A"/>
    <w:rsid w:val="00CF7744"/>
    <w:rsid w:val="00D00082"/>
    <w:rsid w:val="00D00646"/>
    <w:rsid w:val="00D0084A"/>
    <w:rsid w:val="00D00B72"/>
    <w:rsid w:val="00D00FFD"/>
    <w:rsid w:val="00D01865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2D41"/>
    <w:rsid w:val="00D130EE"/>
    <w:rsid w:val="00D13F11"/>
    <w:rsid w:val="00D140B0"/>
    <w:rsid w:val="00D1438B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4CBF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4A48"/>
    <w:rsid w:val="00D4569B"/>
    <w:rsid w:val="00D45705"/>
    <w:rsid w:val="00D458F2"/>
    <w:rsid w:val="00D45D1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40B7"/>
    <w:rsid w:val="00D6526E"/>
    <w:rsid w:val="00D65441"/>
    <w:rsid w:val="00D656B8"/>
    <w:rsid w:val="00D659AA"/>
    <w:rsid w:val="00D66610"/>
    <w:rsid w:val="00D669BD"/>
    <w:rsid w:val="00D6725C"/>
    <w:rsid w:val="00D67A10"/>
    <w:rsid w:val="00D70192"/>
    <w:rsid w:val="00D70457"/>
    <w:rsid w:val="00D70766"/>
    <w:rsid w:val="00D70D8D"/>
    <w:rsid w:val="00D725D7"/>
    <w:rsid w:val="00D73301"/>
    <w:rsid w:val="00D735B2"/>
    <w:rsid w:val="00D73DA4"/>
    <w:rsid w:val="00D7429D"/>
    <w:rsid w:val="00D756D8"/>
    <w:rsid w:val="00D75898"/>
    <w:rsid w:val="00D75952"/>
    <w:rsid w:val="00D75A8B"/>
    <w:rsid w:val="00D7616C"/>
    <w:rsid w:val="00D7628C"/>
    <w:rsid w:val="00D76404"/>
    <w:rsid w:val="00D76637"/>
    <w:rsid w:val="00D76B37"/>
    <w:rsid w:val="00D76BC2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88"/>
    <w:rsid w:val="00D85AF4"/>
    <w:rsid w:val="00D85C33"/>
    <w:rsid w:val="00D86311"/>
    <w:rsid w:val="00D86447"/>
    <w:rsid w:val="00D86F87"/>
    <w:rsid w:val="00D8736B"/>
    <w:rsid w:val="00D87BE3"/>
    <w:rsid w:val="00D90704"/>
    <w:rsid w:val="00D90D51"/>
    <w:rsid w:val="00D910A2"/>
    <w:rsid w:val="00D916C3"/>
    <w:rsid w:val="00D917AC"/>
    <w:rsid w:val="00D92164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15B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4B6B"/>
    <w:rsid w:val="00DA52BB"/>
    <w:rsid w:val="00DA53FA"/>
    <w:rsid w:val="00DA5D60"/>
    <w:rsid w:val="00DA6797"/>
    <w:rsid w:val="00DA6B9C"/>
    <w:rsid w:val="00DA6EBD"/>
    <w:rsid w:val="00DA734C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12C"/>
    <w:rsid w:val="00DB159C"/>
    <w:rsid w:val="00DB1659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5043"/>
    <w:rsid w:val="00DC50E4"/>
    <w:rsid w:val="00DC569D"/>
    <w:rsid w:val="00DC59F5"/>
    <w:rsid w:val="00DC5AA2"/>
    <w:rsid w:val="00DC62A4"/>
    <w:rsid w:val="00DC6860"/>
    <w:rsid w:val="00DC68C7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4C55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A29"/>
    <w:rsid w:val="00DF3E6C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B36"/>
    <w:rsid w:val="00E006D1"/>
    <w:rsid w:val="00E0183A"/>
    <w:rsid w:val="00E0209E"/>
    <w:rsid w:val="00E02AC5"/>
    <w:rsid w:val="00E04033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6E5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066"/>
    <w:rsid w:val="00E122C3"/>
    <w:rsid w:val="00E1253E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4C2A"/>
    <w:rsid w:val="00E1519E"/>
    <w:rsid w:val="00E15F48"/>
    <w:rsid w:val="00E164F5"/>
    <w:rsid w:val="00E16643"/>
    <w:rsid w:val="00E17160"/>
    <w:rsid w:val="00E17264"/>
    <w:rsid w:val="00E17B37"/>
    <w:rsid w:val="00E17B6F"/>
    <w:rsid w:val="00E22087"/>
    <w:rsid w:val="00E2233A"/>
    <w:rsid w:val="00E223E6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3EF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88F"/>
    <w:rsid w:val="00E35C07"/>
    <w:rsid w:val="00E367B2"/>
    <w:rsid w:val="00E37644"/>
    <w:rsid w:val="00E37E2A"/>
    <w:rsid w:val="00E40848"/>
    <w:rsid w:val="00E41207"/>
    <w:rsid w:val="00E42683"/>
    <w:rsid w:val="00E42AE9"/>
    <w:rsid w:val="00E42FC1"/>
    <w:rsid w:val="00E4304E"/>
    <w:rsid w:val="00E432AC"/>
    <w:rsid w:val="00E434AB"/>
    <w:rsid w:val="00E43707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53D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0ACB"/>
    <w:rsid w:val="00E60E9A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BE6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AE"/>
    <w:rsid w:val="00EA7ACA"/>
    <w:rsid w:val="00EA7B41"/>
    <w:rsid w:val="00EA7DB5"/>
    <w:rsid w:val="00EA7E68"/>
    <w:rsid w:val="00EB040B"/>
    <w:rsid w:val="00EB05DB"/>
    <w:rsid w:val="00EB074D"/>
    <w:rsid w:val="00EB09EC"/>
    <w:rsid w:val="00EB135C"/>
    <w:rsid w:val="00EB1395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452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0F"/>
    <w:rsid w:val="00EC1DED"/>
    <w:rsid w:val="00EC2236"/>
    <w:rsid w:val="00EC276F"/>
    <w:rsid w:val="00EC27B8"/>
    <w:rsid w:val="00EC2B01"/>
    <w:rsid w:val="00EC3214"/>
    <w:rsid w:val="00EC3479"/>
    <w:rsid w:val="00EC39B8"/>
    <w:rsid w:val="00EC3BF0"/>
    <w:rsid w:val="00EC3C40"/>
    <w:rsid w:val="00EC3EAF"/>
    <w:rsid w:val="00EC4037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4C77"/>
    <w:rsid w:val="00F04C83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AB7"/>
    <w:rsid w:val="00F11CA3"/>
    <w:rsid w:val="00F124C5"/>
    <w:rsid w:val="00F12762"/>
    <w:rsid w:val="00F13181"/>
    <w:rsid w:val="00F144D7"/>
    <w:rsid w:val="00F14BB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A18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13D9"/>
    <w:rsid w:val="00F327BB"/>
    <w:rsid w:val="00F32B19"/>
    <w:rsid w:val="00F32C2A"/>
    <w:rsid w:val="00F33628"/>
    <w:rsid w:val="00F34004"/>
    <w:rsid w:val="00F34626"/>
    <w:rsid w:val="00F34C92"/>
    <w:rsid w:val="00F35A13"/>
    <w:rsid w:val="00F361D0"/>
    <w:rsid w:val="00F3646A"/>
    <w:rsid w:val="00F3744C"/>
    <w:rsid w:val="00F3798B"/>
    <w:rsid w:val="00F37E03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3C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8DB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A46"/>
    <w:rsid w:val="00F55BF3"/>
    <w:rsid w:val="00F56316"/>
    <w:rsid w:val="00F5659C"/>
    <w:rsid w:val="00F5696E"/>
    <w:rsid w:val="00F571D6"/>
    <w:rsid w:val="00F57639"/>
    <w:rsid w:val="00F57C23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1E3B"/>
    <w:rsid w:val="00F7249F"/>
    <w:rsid w:val="00F72CBA"/>
    <w:rsid w:val="00F72D47"/>
    <w:rsid w:val="00F73360"/>
    <w:rsid w:val="00F73CBA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156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686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5E90"/>
    <w:rsid w:val="00F96753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E3C"/>
    <w:rsid w:val="00FB2FA4"/>
    <w:rsid w:val="00FB34A7"/>
    <w:rsid w:val="00FB3B07"/>
    <w:rsid w:val="00FB3C34"/>
    <w:rsid w:val="00FB45A2"/>
    <w:rsid w:val="00FB4616"/>
    <w:rsid w:val="00FB5332"/>
    <w:rsid w:val="00FB56F1"/>
    <w:rsid w:val="00FB5B78"/>
    <w:rsid w:val="00FB5D99"/>
    <w:rsid w:val="00FB5F2C"/>
    <w:rsid w:val="00FB5F9F"/>
    <w:rsid w:val="00FB6287"/>
    <w:rsid w:val="00FB6549"/>
    <w:rsid w:val="00FB679B"/>
    <w:rsid w:val="00FB7747"/>
    <w:rsid w:val="00FB7874"/>
    <w:rsid w:val="00FC0000"/>
    <w:rsid w:val="00FC00E8"/>
    <w:rsid w:val="00FC0CEF"/>
    <w:rsid w:val="00FC0F14"/>
    <w:rsid w:val="00FC1092"/>
    <w:rsid w:val="00FC2456"/>
    <w:rsid w:val="00FC2597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74D"/>
    <w:rsid w:val="00FC68F7"/>
    <w:rsid w:val="00FC7EAE"/>
    <w:rsid w:val="00FD0214"/>
    <w:rsid w:val="00FD03E9"/>
    <w:rsid w:val="00FD0467"/>
    <w:rsid w:val="00FD0470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3C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765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AD9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0">
    <w:name w:val="바닥글 Char"/>
    <w:link w:val="a4"/>
    <w:rsid w:val="000C795C"/>
    <w:rPr>
      <w:rFonts w:ascii="Arial" w:hAnsi="Arial"/>
      <w:b/>
      <w:i/>
      <w:noProof/>
      <w:sz w:val="18"/>
      <w:lang w:eastAsia="en-US"/>
    </w:rPr>
  </w:style>
  <w:style w:type="character" w:customStyle="1" w:styleId="fnte096">
    <w:name w:val="fnt_e096"/>
    <w:basedOn w:val="a0"/>
    <w:rsid w:val="007F143C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uworddic">
    <w:name w:val="u_word_dic"/>
    <w:basedOn w:val="a0"/>
    <w:rsid w:val="007F143C"/>
  </w:style>
  <w:style w:type="character" w:customStyle="1" w:styleId="wordclass22">
    <w:name w:val="word_class22"/>
    <w:basedOn w:val="a0"/>
    <w:rsid w:val="00783DD9"/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9/Invitatio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Microsoft_Visio_2003-2010____1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91B16-EB9B-4E22-BDBD-4530ED45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82</TotalTime>
  <Pages>1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LG_HeejeongCho</cp:lastModifiedBy>
  <cp:revision>16</cp:revision>
  <cp:lastPrinted>2014-08-09T03:01:00Z</cp:lastPrinted>
  <dcterms:created xsi:type="dcterms:W3CDTF">2019-08-08T04:46:00Z</dcterms:created>
  <dcterms:modified xsi:type="dcterms:W3CDTF">2019-08-16T05:43:00Z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